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5C" w:rsidRPr="005B6D97" w:rsidRDefault="00385E5C" w:rsidP="00385E5C">
      <w:pPr>
        <w:jc w:val="both"/>
      </w:pPr>
      <w:r>
        <w:tab/>
      </w:r>
      <w:r>
        <w:tab/>
      </w:r>
      <w:r>
        <w:tab/>
      </w:r>
      <w:r>
        <w:tab/>
      </w:r>
      <w:r>
        <w:tab/>
      </w:r>
    </w:p>
    <w:p w:rsidR="005772D2" w:rsidRDefault="00385E5C" w:rsidP="005772D2">
      <w:pPr>
        <w:jc w:val="center"/>
        <w:rPr>
          <w:b/>
          <w:sz w:val="28"/>
          <w:szCs w:val="28"/>
        </w:rPr>
      </w:pPr>
      <w:r w:rsidRPr="005B6D97">
        <w:rPr>
          <w:b/>
          <w:sz w:val="28"/>
          <w:szCs w:val="28"/>
        </w:rPr>
        <w:t xml:space="preserve">Great Books V </w:t>
      </w:r>
      <w:r w:rsidR="005772D2">
        <w:rPr>
          <w:b/>
          <w:sz w:val="28"/>
          <w:szCs w:val="28"/>
        </w:rPr>
        <w:t>– Asian Great Books</w:t>
      </w:r>
    </w:p>
    <w:p w:rsidR="005772D2" w:rsidRDefault="00AE5A9B" w:rsidP="005772D2">
      <w:pPr>
        <w:jc w:val="center"/>
        <w:rPr>
          <w:b/>
          <w:sz w:val="28"/>
          <w:szCs w:val="28"/>
        </w:rPr>
      </w:pPr>
      <w:proofErr w:type="spellStart"/>
      <w:r>
        <w:rPr>
          <w:b/>
          <w:sz w:val="28"/>
          <w:szCs w:val="28"/>
        </w:rPr>
        <w:t>GSHU</w:t>
      </w:r>
      <w:proofErr w:type="spellEnd"/>
      <w:r>
        <w:rPr>
          <w:b/>
          <w:sz w:val="28"/>
          <w:szCs w:val="28"/>
        </w:rPr>
        <w:t xml:space="preserve"> 425.01</w:t>
      </w:r>
    </w:p>
    <w:p w:rsidR="00385E5C" w:rsidRPr="005B6D97" w:rsidRDefault="00EE69AA" w:rsidP="005772D2">
      <w:pPr>
        <w:jc w:val="center"/>
        <w:rPr>
          <w:b/>
          <w:sz w:val="28"/>
          <w:szCs w:val="28"/>
        </w:rPr>
      </w:pPr>
      <w:r>
        <w:rPr>
          <w:b/>
          <w:sz w:val="28"/>
          <w:szCs w:val="28"/>
        </w:rPr>
        <w:t>Spring 2010</w:t>
      </w:r>
    </w:p>
    <w:p w:rsidR="00385E5C" w:rsidRDefault="00385E5C" w:rsidP="00385E5C"/>
    <w:p w:rsidR="00385E5C" w:rsidRDefault="00385E5C" w:rsidP="00385E5C">
      <w:pPr>
        <w:rPr>
          <w:b/>
        </w:rPr>
      </w:pPr>
    </w:p>
    <w:p w:rsidR="00385E5C" w:rsidRDefault="00385E5C" w:rsidP="00385E5C">
      <w:r w:rsidRPr="00FC480C">
        <w:rPr>
          <w:b/>
        </w:rPr>
        <w:t>Goals</w:t>
      </w:r>
      <w:r>
        <w:t xml:space="preserve">: This course is designed for students who have completed at least two semesters of the Great Books Colloquium.  Using the shared inquiry method, it extends the Great Books conversation to classic great texts and ideas of the East, including literary, philosophical, and religious texts, in English translation.  Special attention will be given to the religious traditions of Hinduism, Confucianism, Taoism, </w:t>
      </w:r>
      <w:proofErr w:type="gramStart"/>
      <w:r>
        <w:t>Buddhism</w:t>
      </w:r>
      <w:proofErr w:type="gramEnd"/>
      <w:r>
        <w:t xml:space="preserve"> – and,</w:t>
      </w:r>
      <w:r w:rsidRPr="00FC480C">
        <w:t xml:space="preserve"> </w:t>
      </w:r>
      <w:r>
        <w:t xml:space="preserve">in Endo’s </w:t>
      </w:r>
      <w:r w:rsidRPr="00FC480C">
        <w:rPr>
          <w:i/>
        </w:rPr>
        <w:t>Silenc</w:t>
      </w:r>
      <w:r>
        <w:rPr>
          <w:i/>
        </w:rPr>
        <w:t>e</w:t>
      </w:r>
      <w:r>
        <w:t xml:space="preserve">, to the encounter between Christianity and Japanese religion and culture.  As we encounter and enter into dialogue with these complex works, we will be able to broaden, deepen, and enrich our views of these cultures as they too reflect the universal human search for the true, the good, and the beautiful.  </w:t>
      </w:r>
    </w:p>
    <w:p w:rsidR="00385E5C" w:rsidRDefault="00385E5C" w:rsidP="00385E5C"/>
    <w:p w:rsidR="00AE5A9B" w:rsidRPr="00AE5A9B" w:rsidRDefault="00AE5A9B" w:rsidP="00AE5A9B">
      <w:pPr>
        <w:rPr>
          <w:b/>
        </w:rPr>
      </w:pPr>
      <w:r w:rsidRPr="00AE5A9B">
        <w:rPr>
          <w:b/>
          <w:u w:val="single"/>
        </w:rPr>
        <w:t>Instructor</w:t>
      </w:r>
    </w:p>
    <w:p w:rsidR="00AE5A9B" w:rsidRPr="00AE5A9B" w:rsidRDefault="00AE5A9B" w:rsidP="00AE5A9B">
      <w:r w:rsidRPr="00AE5A9B">
        <w:t>Don Thompson</w:t>
      </w:r>
      <w:r w:rsidR="007C6E07">
        <w:t xml:space="preserve">, </w:t>
      </w:r>
      <w:r w:rsidRPr="00AE5A9B">
        <w:t>310.506.4831</w:t>
      </w:r>
      <w:r w:rsidR="007C6E07">
        <w:t xml:space="preserve">, </w:t>
      </w:r>
      <w:proofErr w:type="spellStart"/>
      <w:r w:rsidRPr="00AE5A9B">
        <w:t>RAC</w:t>
      </w:r>
      <w:proofErr w:type="spellEnd"/>
      <w:r w:rsidRPr="00AE5A9B">
        <w:t xml:space="preserve"> 132</w:t>
      </w:r>
      <w:r w:rsidR="007C6E07">
        <w:t xml:space="preserve">, </w:t>
      </w:r>
      <w:hyperlink r:id="rId7" w:history="1">
        <w:proofErr w:type="spellStart"/>
        <w:r w:rsidRPr="00AE5A9B">
          <w:rPr>
            <w:color w:val="0000FF"/>
            <w:u w:val="single"/>
          </w:rPr>
          <w:t>thompson@pepperdine.edu</w:t>
        </w:r>
        <w:proofErr w:type="spellEnd"/>
      </w:hyperlink>
      <w:r w:rsidR="007C6E07">
        <w:t xml:space="preserve">, </w:t>
      </w:r>
      <w:hyperlink r:id="rId8" w:history="1">
        <w:proofErr w:type="spellStart"/>
        <w:r w:rsidR="007C6E07" w:rsidRPr="007C6E07">
          <w:rPr>
            <w:rStyle w:val="Hyperlink"/>
          </w:rPr>
          <w:t>http://dt.pepperdine.edu/</w:t>
        </w:r>
        <w:proofErr w:type="spellEnd"/>
      </w:hyperlink>
    </w:p>
    <w:p w:rsidR="00AE5A9B" w:rsidRPr="00AE5A9B" w:rsidRDefault="00AE5A9B" w:rsidP="00AE5A9B"/>
    <w:p w:rsidR="00AE5A9B" w:rsidRPr="00AE5A9B" w:rsidRDefault="00AE5A9B" w:rsidP="00AE5A9B">
      <w:pPr>
        <w:rPr>
          <w:b/>
        </w:rPr>
      </w:pPr>
      <w:r w:rsidRPr="00AE5A9B">
        <w:rPr>
          <w:b/>
          <w:u w:val="single"/>
        </w:rPr>
        <w:t>Office Hours</w:t>
      </w:r>
      <w:r w:rsidR="00DA76C2">
        <w:rPr>
          <w:b/>
          <w:u w:val="single"/>
        </w:rPr>
        <w:t xml:space="preserve"> </w:t>
      </w:r>
    </w:p>
    <w:p w:rsidR="00AE5A9B" w:rsidRPr="00AE5A9B" w:rsidRDefault="00AE5A9B" w:rsidP="00AE5A9B">
      <w:r w:rsidRPr="00AE5A9B">
        <w:t>M 1-2, T 1-2, R 1-2, F 9-10</w:t>
      </w:r>
    </w:p>
    <w:p w:rsidR="00AE5A9B" w:rsidRPr="00AE5A9B" w:rsidRDefault="00AE5A9B" w:rsidP="00AE5A9B">
      <w:pPr>
        <w:rPr>
          <w:b/>
          <w:u w:val="single"/>
        </w:rPr>
      </w:pPr>
    </w:p>
    <w:p w:rsidR="00AE5A9B" w:rsidRPr="00AE5A9B" w:rsidRDefault="00AE5A9B" w:rsidP="00AE5A9B">
      <w:pPr>
        <w:rPr>
          <w:b/>
        </w:rPr>
      </w:pPr>
      <w:r w:rsidRPr="00AE5A9B">
        <w:rPr>
          <w:b/>
          <w:u w:val="single"/>
        </w:rPr>
        <w:t>Reading List</w:t>
      </w:r>
      <w:r w:rsidR="00B360A6">
        <w:rPr>
          <w:b/>
          <w:u w:val="single"/>
        </w:rPr>
        <w:t xml:space="preserve"> &amp; Discussion Schedule</w:t>
      </w:r>
    </w:p>
    <w:p w:rsidR="00AE5A9B" w:rsidRPr="006F70B3" w:rsidRDefault="00AE5A9B" w:rsidP="00B360A6">
      <w:pPr>
        <w:numPr>
          <w:ilvl w:val="0"/>
          <w:numId w:val="6"/>
        </w:numPr>
        <w:jc w:val="both"/>
        <w:rPr>
          <w:b/>
          <w:iCs/>
          <w:sz w:val="22"/>
          <w:szCs w:val="22"/>
        </w:rPr>
      </w:pPr>
      <w:r w:rsidRPr="006F70B3">
        <w:rPr>
          <w:b/>
          <w:i/>
          <w:iCs/>
          <w:sz w:val="22"/>
          <w:szCs w:val="22"/>
        </w:rPr>
        <w:t xml:space="preserve">Mahabharata. </w:t>
      </w:r>
      <w:r w:rsidRPr="006F70B3">
        <w:rPr>
          <w:b/>
          <w:sz w:val="22"/>
          <w:szCs w:val="22"/>
        </w:rPr>
        <w:t xml:space="preserve">Trans. C.V. </w:t>
      </w:r>
      <w:proofErr w:type="spellStart"/>
      <w:r w:rsidRPr="006F70B3">
        <w:rPr>
          <w:b/>
          <w:sz w:val="22"/>
          <w:szCs w:val="22"/>
        </w:rPr>
        <w:t>Narasimhan</w:t>
      </w:r>
      <w:proofErr w:type="spellEnd"/>
      <w:r w:rsidRPr="006F70B3">
        <w:rPr>
          <w:b/>
          <w:sz w:val="22"/>
          <w:szCs w:val="22"/>
        </w:rPr>
        <w:t>.</w:t>
      </w:r>
      <w:r w:rsidR="00B360A6" w:rsidRPr="006F70B3">
        <w:rPr>
          <w:b/>
          <w:sz w:val="22"/>
          <w:szCs w:val="22"/>
        </w:rPr>
        <w:t xml:space="preserve"> (5)</w:t>
      </w:r>
    </w:p>
    <w:p w:rsidR="00AE5A9B" w:rsidRPr="006F70B3" w:rsidRDefault="00AE5A9B" w:rsidP="00B360A6">
      <w:pPr>
        <w:numPr>
          <w:ilvl w:val="0"/>
          <w:numId w:val="6"/>
        </w:numPr>
        <w:jc w:val="both"/>
        <w:rPr>
          <w:b/>
          <w:sz w:val="22"/>
          <w:szCs w:val="22"/>
        </w:rPr>
      </w:pPr>
      <w:proofErr w:type="spellStart"/>
      <w:r w:rsidRPr="006F70B3">
        <w:rPr>
          <w:b/>
          <w:i/>
          <w:iCs/>
          <w:sz w:val="22"/>
          <w:szCs w:val="22"/>
        </w:rPr>
        <w:t>Bhagavad-gita</w:t>
      </w:r>
      <w:proofErr w:type="spellEnd"/>
      <w:r w:rsidRPr="006F70B3">
        <w:rPr>
          <w:b/>
          <w:sz w:val="22"/>
          <w:szCs w:val="22"/>
        </w:rPr>
        <w:t xml:space="preserve">. Trans. Barbara </w:t>
      </w:r>
      <w:proofErr w:type="spellStart"/>
      <w:r w:rsidRPr="006F70B3">
        <w:rPr>
          <w:b/>
          <w:sz w:val="22"/>
          <w:szCs w:val="22"/>
        </w:rPr>
        <w:t>Stoler</w:t>
      </w:r>
      <w:proofErr w:type="spellEnd"/>
      <w:r w:rsidRPr="006F70B3">
        <w:rPr>
          <w:b/>
          <w:sz w:val="22"/>
          <w:szCs w:val="22"/>
        </w:rPr>
        <w:t xml:space="preserve"> Miller.</w:t>
      </w:r>
      <w:r w:rsidR="00B360A6" w:rsidRPr="006F70B3">
        <w:rPr>
          <w:b/>
          <w:sz w:val="22"/>
          <w:szCs w:val="22"/>
        </w:rPr>
        <w:t xml:space="preserve"> (2)</w:t>
      </w:r>
    </w:p>
    <w:p w:rsidR="00AE5A9B" w:rsidRPr="006F70B3" w:rsidRDefault="00AE5A9B" w:rsidP="00B360A6">
      <w:pPr>
        <w:numPr>
          <w:ilvl w:val="0"/>
          <w:numId w:val="6"/>
        </w:numPr>
        <w:jc w:val="both"/>
        <w:rPr>
          <w:b/>
          <w:sz w:val="22"/>
          <w:szCs w:val="22"/>
        </w:rPr>
      </w:pPr>
      <w:r w:rsidRPr="006F70B3">
        <w:rPr>
          <w:b/>
          <w:i/>
          <w:iCs/>
          <w:sz w:val="22"/>
          <w:szCs w:val="22"/>
        </w:rPr>
        <w:t>Mencius</w:t>
      </w:r>
      <w:r w:rsidRPr="006F70B3">
        <w:rPr>
          <w:b/>
          <w:sz w:val="22"/>
          <w:szCs w:val="22"/>
        </w:rPr>
        <w:t>.  Trans. D.C. Lau.</w:t>
      </w:r>
      <w:r w:rsidR="00B360A6" w:rsidRPr="006F70B3">
        <w:rPr>
          <w:b/>
          <w:sz w:val="22"/>
          <w:szCs w:val="22"/>
        </w:rPr>
        <w:t xml:space="preserve"> (2)</w:t>
      </w:r>
    </w:p>
    <w:p w:rsidR="00AE5A9B" w:rsidRPr="006F70B3" w:rsidRDefault="00AE5A9B" w:rsidP="00B360A6">
      <w:pPr>
        <w:numPr>
          <w:ilvl w:val="0"/>
          <w:numId w:val="6"/>
        </w:numPr>
        <w:rPr>
          <w:b/>
          <w:sz w:val="22"/>
          <w:szCs w:val="22"/>
        </w:rPr>
      </w:pPr>
      <w:r w:rsidRPr="006F70B3">
        <w:rPr>
          <w:b/>
          <w:i/>
          <w:sz w:val="22"/>
          <w:szCs w:val="22"/>
        </w:rPr>
        <w:t xml:space="preserve">Han </w:t>
      </w:r>
      <w:proofErr w:type="spellStart"/>
      <w:r w:rsidRPr="006F70B3">
        <w:rPr>
          <w:b/>
          <w:i/>
          <w:sz w:val="22"/>
          <w:szCs w:val="22"/>
        </w:rPr>
        <w:t>Fei</w:t>
      </w:r>
      <w:proofErr w:type="spellEnd"/>
      <w:r w:rsidRPr="006F70B3">
        <w:rPr>
          <w:b/>
          <w:i/>
          <w:sz w:val="22"/>
          <w:szCs w:val="22"/>
        </w:rPr>
        <w:t xml:space="preserve"> Tzu </w:t>
      </w:r>
      <w:r w:rsidRPr="006F70B3">
        <w:rPr>
          <w:b/>
          <w:sz w:val="22"/>
          <w:szCs w:val="22"/>
        </w:rPr>
        <w:t>Trans: Burton Watson</w:t>
      </w:r>
      <w:r w:rsidRPr="006F70B3">
        <w:rPr>
          <w:b/>
          <w:i/>
          <w:sz w:val="22"/>
          <w:szCs w:val="22"/>
        </w:rPr>
        <w:t>.</w:t>
      </w:r>
      <w:r w:rsidR="00B360A6" w:rsidRPr="006F70B3">
        <w:rPr>
          <w:b/>
          <w:i/>
          <w:sz w:val="22"/>
          <w:szCs w:val="22"/>
        </w:rPr>
        <w:t xml:space="preserve"> </w:t>
      </w:r>
      <w:r w:rsidR="00B360A6" w:rsidRPr="006F70B3">
        <w:rPr>
          <w:b/>
          <w:sz w:val="22"/>
          <w:szCs w:val="22"/>
        </w:rPr>
        <w:t>(2)</w:t>
      </w:r>
    </w:p>
    <w:p w:rsidR="00AE5A9B" w:rsidRPr="006F70B3" w:rsidRDefault="00AE5A9B" w:rsidP="00B360A6">
      <w:pPr>
        <w:numPr>
          <w:ilvl w:val="0"/>
          <w:numId w:val="6"/>
        </w:numPr>
        <w:jc w:val="both"/>
        <w:rPr>
          <w:b/>
          <w:sz w:val="22"/>
          <w:szCs w:val="22"/>
        </w:rPr>
      </w:pPr>
      <w:r w:rsidRPr="006F70B3">
        <w:rPr>
          <w:b/>
          <w:i/>
          <w:iCs/>
          <w:sz w:val="22"/>
          <w:szCs w:val="22"/>
        </w:rPr>
        <w:t xml:space="preserve">Tao Te </w:t>
      </w:r>
      <w:proofErr w:type="spellStart"/>
      <w:r w:rsidRPr="006F70B3">
        <w:rPr>
          <w:b/>
          <w:i/>
          <w:iCs/>
          <w:sz w:val="22"/>
          <w:szCs w:val="22"/>
        </w:rPr>
        <w:t>Ching</w:t>
      </w:r>
      <w:proofErr w:type="spellEnd"/>
      <w:r w:rsidRPr="006F70B3">
        <w:rPr>
          <w:b/>
          <w:sz w:val="22"/>
          <w:szCs w:val="22"/>
        </w:rPr>
        <w:t>.  Trans. Stephen Addis and Stanley Lombardo.</w:t>
      </w:r>
      <w:r w:rsidR="00B360A6" w:rsidRPr="006F70B3">
        <w:rPr>
          <w:b/>
          <w:sz w:val="22"/>
          <w:szCs w:val="22"/>
        </w:rPr>
        <w:t xml:space="preserve"> (1)</w:t>
      </w:r>
    </w:p>
    <w:p w:rsidR="00AE5A9B" w:rsidRPr="006F70B3" w:rsidRDefault="00AE5A9B" w:rsidP="00B360A6">
      <w:pPr>
        <w:numPr>
          <w:ilvl w:val="0"/>
          <w:numId w:val="6"/>
        </w:numPr>
        <w:jc w:val="both"/>
        <w:rPr>
          <w:b/>
          <w:sz w:val="22"/>
          <w:szCs w:val="22"/>
        </w:rPr>
      </w:pPr>
      <w:r w:rsidRPr="006F70B3">
        <w:rPr>
          <w:b/>
          <w:i/>
          <w:iCs/>
          <w:sz w:val="22"/>
          <w:szCs w:val="22"/>
        </w:rPr>
        <w:t>Chuang Tzu: Basic Writings</w:t>
      </w:r>
      <w:r w:rsidRPr="006F70B3">
        <w:rPr>
          <w:b/>
          <w:sz w:val="22"/>
          <w:szCs w:val="22"/>
        </w:rPr>
        <w:t>. Trans. Burton Watson.</w:t>
      </w:r>
      <w:r w:rsidR="00B360A6" w:rsidRPr="006F70B3">
        <w:rPr>
          <w:b/>
          <w:sz w:val="22"/>
          <w:szCs w:val="22"/>
        </w:rPr>
        <w:t xml:space="preserve"> (3)</w:t>
      </w:r>
    </w:p>
    <w:p w:rsidR="00AE5A9B" w:rsidRPr="006F70B3" w:rsidRDefault="00AE5A9B" w:rsidP="00B360A6">
      <w:pPr>
        <w:numPr>
          <w:ilvl w:val="0"/>
          <w:numId w:val="6"/>
        </w:numPr>
        <w:jc w:val="both"/>
        <w:rPr>
          <w:b/>
          <w:sz w:val="22"/>
          <w:szCs w:val="22"/>
        </w:rPr>
      </w:pPr>
      <w:proofErr w:type="spellStart"/>
      <w:r w:rsidRPr="006F70B3">
        <w:rPr>
          <w:b/>
          <w:iCs/>
          <w:sz w:val="22"/>
          <w:szCs w:val="22"/>
        </w:rPr>
        <w:t>Kamo</w:t>
      </w:r>
      <w:proofErr w:type="spellEnd"/>
      <w:r w:rsidRPr="006F70B3">
        <w:rPr>
          <w:b/>
          <w:iCs/>
          <w:sz w:val="22"/>
          <w:szCs w:val="22"/>
        </w:rPr>
        <w:t>-no-</w:t>
      </w:r>
      <w:proofErr w:type="spellStart"/>
      <w:r w:rsidRPr="006F70B3">
        <w:rPr>
          <w:b/>
          <w:iCs/>
          <w:sz w:val="22"/>
          <w:szCs w:val="22"/>
        </w:rPr>
        <w:t>Chomei</w:t>
      </w:r>
      <w:proofErr w:type="spellEnd"/>
      <w:r w:rsidRPr="006F70B3">
        <w:rPr>
          <w:b/>
          <w:iCs/>
          <w:sz w:val="22"/>
          <w:szCs w:val="22"/>
        </w:rPr>
        <w:t xml:space="preserve">, </w:t>
      </w:r>
      <w:proofErr w:type="spellStart"/>
      <w:r w:rsidRPr="006F70B3">
        <w:rPr>
          <w:b/>
          <w:i/>
          <w:iCs/>
          <w:sz w:val="22"/>
          <w:szCs w:val="22"/>
        </w:rPr>
        <w:t>Hojoki</w:t>
      </w:r>
      <w:proofErr w:type="spellEnd"/>
      <w:r w:rsidRPr="006F70B3">
        <w:rPr>
          <w:b/>
          <w:i/>
          <w:iCs/>
          <w:sz w:val="22"/>
          <w:szCs w:val="22"/>
        </w:rPr>
        <w:t xml:space="preserve">: Visions of </w:t>
      </w:r>
      <w:proofErr w:type="gramStart"/>
      <w:r w:rsidRPr="006F70B3">
        <w:rPr>
          <w:b/>
          <w:i/>
          <w:iCs/>
          <w:sz w:val="22"/>
          <w:szCs w:val="22"/>
        </w:rPr>
        <w:t>A</w:t>
      </w:r>
      <w:proofErr w:type="gramEnd"/>
      <w:r w:rsidRPr="006F70B3">
        <w:rPr>
          <w:b/>
          <w:i/>
          <w:iCs/>
          <w:sz w:val="22"/>
          <w:szCs w:val="22"/>
        </w:rPr>
        <w:t xml:space="preserve"> Torn World.  </w:t>
      </w:r>
      <w:r w:rsidRPr="006F70B3">
        <w:rPr>
          <w:b/>
          <w:iCs/>
          <w:sz w:val="22"/>
          <w:szCs w:val="22"/>
        </w:rPr>
        <w:t xml:space="preserve">Trans. </w:t>
      </w:r>
      <w:r w:rsidRPr="006F70B3">
        <w:rPr>
          <w:rFonts w:eastAsia="SimSun" w:cs="Courier New"/>
          <w:b/>
          <w:sz w:val="22"/>
          <w:szCs w:val="22"/>
          <w:lang w:eastAsia="zh-CN"/>
        </w:rPr>
        <w:t>Yasuhiko</w:t>
      </w:r>
      <w:r w:rsidRPr="006F70B3">
        <w:rPr>
          <w:rFonts w:eastAsia="SimSun" w:cs="Courier New"/>
          <w:sz w:val="22"/>
          <w:szCs w:val="22"/>
          <w:lang w:eastAsia="zh-CN"/>
        </w:rPr>
        <w:t xml:space="preserve"> </w:t>
      </w:r>
      <w:proofErr w:type="spellStart"/>
      <w:r w:rsidRPr="006F70B3">
        <w:rPr>
          <w:rFonts w:eastAsia="SimSun" w:cs="Courier New"/>
          <w:b/>
          <w:sz w:val="22"/>
          <w:szCs w:val="22"/>
          <w:lang w:eastAsia="zh-CN"/>
        </w:rPr>
        <w:t>Moriguchi</w:t>
      </w:r>
      <w:proofErr w:type="spellEnd"/>
      <w:r w:rsidRPr="006F70B3">
        <w:rPr>
          <w:rFonts w:eastAsia="SimSun" w:cs="Courier New"/>
          <w:b/>
          <w:sz w:val="22"/>
          <w:szCs w:val="22"/>
          <w:lang w:eastAsia="zh-CN"/>
        </w:rPr>
        <w:t xml:space="preserve"> </w:t>
      </w:r>
      <w:proofErr w:type="gramStart"/>
      <w:r w:rsidRPr="006F70B3">
        <w:rPr>
          <w:rFonts w:eastAsia="SimSun" w:cs="Courier New"/>
          <w:b/>
          <w:sz w:val="22"/>
          <w:szCs w:val="22"/>
          <w:lang w:eastAsia="zh-CN"/>
        </w:rPr>
        <w:t>and</w:t>
      </w:r>
      <w:proofErr w:type="gramEnd"/>
      <w:r w:rsidRPr="006F70B3">
        <w:rPr>
          <w:rFonts w:eastAsia="SimSun" w:cs="Courier New"/>
          <w:b/>
          <w:sz w:val="22"/>
          <w:szCs w:val="22"/>
          <w:lang w:eastAsia="zh-CN"/>
        </w:rPr>
        <w:t xml:space="preserve"> David Jenkins.</w:t>
      </w:r>
      <w:r w:rsidR="00B360A6" w:rsidRPr="006F70B3">
        <w:rPr>
          <w:rFonts w:eastAsia="SimSun" w:cs="Courier New"/>
          <w:b/>
          <w:sz w:val="22"/>
          <w:szCs w:val="22"/>
          <w:lang w:eastAsia="zh-CN"/>
        </w:rPr>
        <w:t xml:space="preserve"> (2)</w:t>
      </w:r>
    </w:p>
    <w:p w:rsidR="00683C94" w:rsidRPr="006F70B3" w:rsidRDefault="00683C94" w:rsidP="00683C94">
      <w:pPr>
        <w:numPr>
          <w:ilvl w:val="0"/>
          <w:numId w:val="6"/>
        </w:numPr>
        <w:rPr>
          <w:b/>
          <w:sz w:val="22"/>
          <w:szCs w:val="22"/>
        </w:rPr>
      </w:pPr>
      <w:proofErr w:type="spellStart"/>
      <w:r w:rsidRPr="006F70B3">
        <w:rPr>
          <w:b/>
          <w:sz w:val="22"/>
          <w:szCs w:val="22"/>
        </w:rPr>
        <w:t>Shikibu</w:t>
      </w:r>
      <w:proofErr w:type="spellEnd"/>
      <w:r w:rsidRPr="006F70B3">
        <w:rPr>
          <w:b/>
          <w:sz w:val="22"/>
          <w:szCs w:val="22"/>
        </w:rPr>
        <w:t xml:space="preserve"> </w:t>
      </w:r>
      <w:proofErr w:type="spellStart"/>
      <w:r w:rsidRPr="006F70B3">
        <w:rPr>
          <w:b/>
          <w:sz w:val="22"/>
          <w:szCs w:val="22"/>
        </w:rPr>
        <w:t>Murasaki</w:t>
      </w:r>
      <w:proofErr w:type="spellEnd"/>
      <w:r w:rsidRPr="006F70B3">
        <w:rPr>
          <w:b/>
          <w:sz w:val="22"/>
          <w:szCs w:val="22"/>
        </w:rPr>
        <w:t xml:space="preserve">, </w:t>
      </w:r>
      <w:proofErr w:type="gramStart"/>
      <w:r w:rsidRPr="006F70B3">
        <w:rPr>
          <w:b/>
          <w:i/>
          <w:sz w:val="22"/>
          <w:szCs w:val="22"/>
        </w:rPr>
        <w:t>The</w:t>
      </w:r>
      <w:proofErr w:type="gramEnd"/>
      <w:r w:rsidRPr="006F70B3">
        <w:rPr>
          <w:b/>
          <w:i/>
          <w:sz w:val="22"/>
          <w:szCs w:val="22"/>
        </w:rPr>
        <w:t xml:space="preserve"> Tale of </w:t>
      </w:r>
      <w:proofErr w:type="spellStart"/>
      <w:r w:rsidRPr="006F70B3">
        <w:rPr>
          <w:b/>
          <w:i/>
          <w:sz w:val="22"/>
          <w:szCs w:val="22"/>
        </w:rPr>
        <w:t>Genji</w:t>
      </w:r>
      <w:proofErr w:type="spellEnd"/>
      <w:r w:rsidRPr="006F70B3">
        <w:rPr>
          <w:b/>
          <w:sz w:val="22"/>
          <w:szCs w:val="22"/>
        </w:rPr>
        <w:t xml:space="preserve"> (abridged). Trans. Edward </w:t>
      </w:r>
      <w:proofErr w:type="spellStart"/>
      <w:r w:rsidRPr="006F70B3">
        <w:rPr>
          <w:b/>
          <w:sz w:val="22"/>
          <w:szCs w:val="22"/>
        </w:rPr>
        <w:t>Seidensticker</w:t>
      </w:r>
      <w:proofErr w:type="spellEnd"/>
      <w:r w:rsidRPr="006F70B3">
        <w:rPr>
          <w:b/>
          <w:sz w:val="22"/>
          <w:szCs w:val="22"/>
        </w:rPr>
        <w:t>. (2)</w:t>
      </w:r>
    </w:p>
    <w:p w:rsidR="00AE5A9B" w:rsidRPr="006F70B3" w:rsidRDefault="00AE5A9B" w:rsidP="00B360A6">
      <w:pPr>
        <w:numPr>
          <w:ilvl w:val="0"/>
          <w:numId w:val="6"/>
        </w:numPr>
        <w:jc w:val="both"/>
        <w:rPr>
          <w:b/>
          <w:sz w:val="22"/>
          <w:szCs w:val="22"/>
        </w:rPr>
      </w:pPr>
      <w:r w:rsidRPr="006F70B3">
        <w:rPr>
          <w:b/>
          <w:sz w:val="22"/>
          <w:szCs w:val="22"/>
        </w:rPr>
        <w:t xml:space="preserve">Matsuo Basho, </w:t>
      </w:r>
      <w:proofErr w:type="gramStart"/>
      <w:r w:rsidRPr="006F70B3">
        <w:rPr>
          <w:b/>
          <w:i/>
          <w:sz w:val="22"/>
          <w:szCs w:val="22"/>
        </w:rPr>
        <w:t>The</w:t>
      </w:r>
      <w:proofErr w:type="gramEnd"/>
      <w:r w:rsidRPr="006F70B3">
        <w:rPr>
          <w:b/>
          <w:i/>
          <w:sz w:val="22"/>
          <w:szCs w:val="22"/>
        </w:rPr>
        <w:t xml:space="preserve"> Narrow Road to The Deep North</w:t>
      </w:r>
      <w:r w:rsidRPr="006F70B3">
        <w:rPr>
          <w:b/>
          <w:sz w:val="22"/>
          <w:szCs w:val="22"/>
        </w:rPr>
        <w:t>. Trans. Nobuyuki Yuasa.</w:t>
      </w:r>
      <w:r w:rsidR="00B360A6" w:rsidRPr="006F70B3">
        <w:rPr>
          <w:b/>
          <w:sz w:val="22"/>
          <w:szCs w:val="22"/>
        </w:rPr>
        <w:t xml:space="preserve"> (1)</w:t>
      </w:r>
    </w:p>
    <w:p w:rsidR="00AE5A9B" w:rsidRPr="006F70B3" w:rsidRDefault="00AE5A9B" w:rsidP="00B360A6">
      <w:pPr>
        <w:numPr>
          <w:ilvl w:val="0"/>
          <w:numId w:val="6"/>
        </w:numPr>
        <w:jc w:val="both"/>
        <w:rPr>
          <w:b/>
          <w:i/>
          <w:iCs/>
          <w:sz w:val="22"/>
          <w:szCs w:val="22"/>
        </w:rPr>
      </w:pPr>
      <w:r w:rsidRPr="006F70B3">
        <w:rPr>
          <w:b/>
          <w:sz w:val="22"/>
          <w:szCs w:val="22"/>
        </w:rPr>
        <w:t xml:space="preserve">Matsuo Basho, </w:t>
      </w:r>
      <w:r w:rsidRPr="006F70B3">
        <w:rPr>
          <w:b/>
          <w:i/>
          <w:sz w:val="22"/>
          <w:szCs w:val="22"/>
        </w:rPr>
        <w:t xml:space="preserve">On Love and Barley: Haiku. </w:t>
      </w:r>
      <w:r w:rsidRPr="006F70B3">
        <w:rPr>
          <w:b/>
          <w:sz w:val="22"/>
          <w:szCs w:val="22"/>
        </w:rPr>
        <w:t xml:space="preserve">Trans. Lucien </w:t>
      </w:r>
      <w:proofErr w:type="spellStart"/>
      <w:r w:rsidRPr="006F70B3">
        <w:rPr>
          <w:b/>
          <w:sz w:val="22"/>
          <w:szCs w:val="22"/>
        </w:rPr>
        <w:t>Stryk</w:t>
      </w:r>
      <w:proofErr w:type="spellEnd"/>
      <w:r w:rsidRPr="006F70B3">
        <w:rPr>
          <w:b/>
          <w:sz w:val="22"/>
          <w:szCs w:val="22"/>
        </w:rPr>
        <w:t>.</w:t>
      </w:r>
      <w:r w:rsidR="00B360A6" w:rsidRPr="006F70B3">
        <w:rPr>
          <w:b/>
          <w:sz w:val="22"/>
          <w:szCs w:val="22"/>
        </w:rPr>
        <w:t xml:space="preserve"> (1)</w:t>
      </w:r>
    </w:p>
    <w:p w:rsidR="00AE5A9B" w:rsidRPr="006F70B3" w:rsidRDefault="00AE5A9B" w:rsidP="00B360A6">
      <w:pPr>
        <w:numPr>
          <w:ilvl w:val="0"/>
          <w:numId w:val="6"/>
        </w:numPr>
        <w:rPr>
          <w:b/>
          <w:sz w:val="22"/>
          <w:szCs w:val="22"/>
        </w:rPr>
      </w:pPr>
      <w:proofErr w:type="spellStart"/>
      <w:r w:rsidRPr="006F70B3">
        <w:rPr>
          <w:b/>
          <w:sz w:val="22"/>
          <w:szCs w:val="22"/>
        </w:rPr>
        <w:t>Natsume</w:t>
      </w:r>
      <w:proofErr w:type="spellEnd"/>
      <w:r w:rsidRPr="006F70B3">
        <w:rPr>
          <w:b/>
          <w:sz w:val="22"/>
          <w:szCs w:val="22"/>
        </w:rPr>
        <w:t xml:space="preserve"> </w:t>
      </w:r>
      <w:proofErr w:type="spellStart"/>
      <w:r w:rsidRPr="006F70B3">
        <w:rPr>
          <w:b/>
          <w:sz w:val="22"/>
          <w:szCs w:val="22"/>
        </w:rPr>
        <w:t>Soseki</w:t>
      </w:r>
      <w:proofErr w:type="spellEnd"/>
      <w:r w:rsidRPr="006F70B3">
        <w:rPr>
          <w:b/>
          <w:sz w:val="22"/>
          <w:szCs w:val="22"/>
        </w:rPr>
        <w:t xml:space="preserve">, </w:t>
      </w:r>
      <w:proofErr w:type="spellStart"/>
      <w:r w:rsidRPr="006F70B3">
        <w:rPr>
          <w:b/>
          <w:i/>
          <w:sz w:val="22"/>
          <w:szCs w:val="22"/>
        </w:rPr>
        <w:t>Kokoro</w:t>
      </w:r>
      <w:proofErr w:type="spellEnd"/>
      <w:r w:rsidRPr="006F70B3">
        <w:rPr>
          <w:b/>
          <w:i/>
          <w:sz w:val="22"/>
          <w:szCs w:val="22"/>
        </w:rPr>
        <w:t xml:space="preserve">. </w:t>
      </w:r>
      <w:r w:rsidRPr="006F70B3">
        <w:rPr>
          <w:b/>
          <w:sz w:val="22"/>
          <w:szCs w:val="22"/>
        </w:rPr>
        <w:t xml:space="preserve">Trans. Edwin </w:t>
      </w:r>
      <w:proofErr w:type="spellStart"/>
      <w:r w:rsidRPr="006F70B3">
        <w:rPr>
          <w:b/>
          <w:sz w:val="22"/>
          <w:szCs w:val="22"/>
        </w:rPr>
        <w:t>McCellan</w:t>
      </w:r>
      <w:proofErr w:type="spellEnd"/>
      <w:r w:rsidRPr="006F70B3">
        <w:rPr>
          <w:b/>
          <w:sz w:val="22"/>
          <w:szCs w:val="22"/>
        </w:rPr>
        <w:t>.</w:t>
      </w:r>
      <w:r w:rsidR="00B360A6" w:rsidRPr="006F70B3">
        <w:rPr>
          <w:b/>
          <w:sz w:val="22"/>
          <w:szCs w:val="22"/>
        </w:rPr>
        <w:t xml:space="preserve"> (2)</w:t>
      </w:r>
    </w:p>
    <w:p w:rsidR="00AE5A9B" w:rsidRPr="006F70B3" w:rsidRDefault="00AE5A9B" w:rsidP="00B360A6">
      <w:pPr>
        <w:numPr>
          <w:ilvl w:val="0"/>
          <w:numId w:val="6"/>
        </w:numPr>
        <w:rPr>
          <w:b/>
          <w:sz w:val="22"/>
          <w:szCs w:val="22"/>
        </w:rPr>
      </w:pPr>
      <w:proofErr w:type="spellStart"/>
      <w:r w:rsidRPr="006F70B3">
        <w:rPr>
          <w:b/>
          <w:sz w:val="22"/>
          <w:szCs w:val="22"/>
        </w:rPr>
        <w:t>Shusaku</w:t>
      </w:r>
      <w:proofErr w:type="spellEnd"/>
      <w:r w:rsidRPr="006F70B3">
        <w:rPr>
          <w:b/>
          <w:sz w:val="22"/>
          <w:szCs w:val="22"/>
        </w:rPr>
        <w:t xml:space="preserve"> Endo, </w:t>
      </w:r>
      <w:r w:rsidRPr="006F70B3">
        <w:rPr>
          <w:b/>
          <w:i/>
          <w:sz w:val="22"/>
          <w:szCs w:val="22"/>
        </w:rPr>
        <w:t xml:space="preserve">Silence. </w:t>
      </w:r>
      <w:r w:rsidRPr="006F70B3">
        <w:rPr>
          <w:b/>
          <w:sz w:val="22"/>
          <w:szCs w:val="22"/>
        </w:rPr>
        <w:t>Trans. William Johnston.</w:t>
      </w:r>
      <w:r w:rsidR="00B360A6" w:rsidRPr="006F70B3">
        <w:rPr>
          <w:b/>
          <w:sz w:val="22"/>
          <w:szCs w:val="22"/>
        </w:rPr>
        <w:t xml:space="preserve"> (2)</w:t>
      </w:r>
    </w:p>
    <w:p w:rsidR="00AE5A9B" w:rsidRPr="00AE5A9B" w:rsidRDefault="00AE5A9B" w:rsidP="00AE5A9B"/>
    <w:p w:rsidR="00AE5A9B" w:rsidRPr="00AE5A9B" w:rsidRDefault="0021526E" w:rsidP="00AE5A9B">
      <w:pPr>
        <w:rPr>
          <w:b/>
        </w:rPr>
      </w:pPr>
      <w:r>
        <w:rPr>
          <w:b/>
          <w:u w:val="single"/>
        </w:rPr>
        <w:t>Discussion (10</w:t>
      </w:r>
      <w:r w:rsidR="00AE5A9B" w:rsidRPr="00AE5A9B">
        <w:rPr>
          <w:b/>
          <w:u w:val="single"/>
        </w:rPr>
        <w:t>%)</w:t>
      </w:r>
    </w:p>
    <w:p w:rsidR="00AE5A9B" w:rsidRPr="00AE5A9B" w:rsidRDefault="00AE5A9B" w:rsidP="00AE5A9B">
      <w:pPr>
        <w:jc w:val="both"/>
      </w:pPr>
      <w:r w:rsidRPr="00AE5A9B">
        <w:t>Each student is expected to be participatory on a daily basis.  Make it a consistent habit to be prepared with several interpretive questions daily.  Your participation will be graded each day based on the quality, quantity, insight, textual application and knowledge that you offer.</w:t>
      </w:r>
    </w:p>
    <w:p w:rsidR="00AE5A9B" w:rsidRPr="00AE5A9B" w:rsidRDefault="00AE5A9B" w:rsidP="00AE5A9B">
      <w:pPr>
        <w:jc w:val="both"/>
      </w:pPr>
    </w:p>
    <w:p w:rsidR="00255DDB" w:rsidRDefault="00255DDB" w:rsidP="00AE5A9B">
      <w:pPr>
        <w:jc w:val="both"/>
        <w:rPr>
          <w:b/>
          <w:u w:val="single"/>
        </w:rPr>
      </w:pPr>
    </w:p>
    <w:p w:rsidR="00E505A8" w:rsidRDefault="00E505A8" w:rsidP="00AE5A9B">
      <w:pPr>
        <w:jc w:val="both"/>
        <w:rPr>
          <w:b/>
          <w:u w:val="single"/>
        </w:rPr>
      </w:pPr>
    </w:p>
    <w:p w:rsidR="00AE5A9B" w:rsidRPr="00AE5A9B" w:rsidRDefault="00AE5A9B" w:rsidP="00AE5A9B">
      <w:pPr>
        <w:jc w:val="both"/>
        <w:rPr>
          <w:b/>
          <w:u w:val="single"/>
        </w:rPr>
      </w:pPr>
      <w:r w:rsidRPr="00AE5A9B">
        <w:rPr>
          <w:b/>
          <w:u w:val="single"/>
        </w:rPr>
        <w:lastRenderedPageBreak/>
        <w:t>Class Cancellation Days</w:t>
      </w:r>
    </w:p>
    <w:p w:rsidR="00AE5A9B" w:rsidRPr="00AE5A9B" w:rsidRDefault="00E505A8" w:rsidP="00AE5A9B">
      <w:pPr>
        <w:jc w:val="both"/>
      </w:pPr>
      <w:r>
        <w:t>No class on</w:t>
      </w:r>
      <w:r w:rsidR="00255DDB">
        <w:t xml:space="preserve"> February </w:t>
      </w:r>
      <w:r w:rsidR="006F70B3">
        <w:t>4</w:t>
      </w:r>
      <w:r w:rsidR="004C757C">
        <w:t xml:space="preserve"> or</w:t>
      </w:r>
      <w:r w:rsidR="00AE5A9B" w:rsidRPr="00AE5A9B">
        <w:t xml:space="preserve"> March 2</w:t>
      </w:r>
      <w:r w:rsidR="00255DDB">
        <w:t>5</w:t>
      </w:r>
      <w:r w:rsidR="00AE5A9B" w:rsidRPr="00AE5A9B">
        <w:t>. For these days, class will not meet, but I expect you to keep up with the reading.</w:t>
      </w:r>
    </w:p>
    <w:p w:rsidR="00AE5A9B" w:rsidRPr="00AE5A9B" w:rsidRDefault="00AE5A9B" w:rsidP="00AE5A9B"/>
    <w:p w:rsidR="00AE5A9B" w:rsidRPr="00AE5A9B" w:rsidRDefault="00AE5A9B" w:rsidP="00AE5A9B">
      <w:pPr>
        <w:rPr>
          <w:b/>
        </w:rPr>
      </w:pPr>
      <w:r w:rsidRPr="00AE5A9B">
        <w:rPr>
          <w:b/>
          <w:u w:val="single"/>
        </w:rPr>
        <w:t>Attendance</w:t>
      </w:r>
    </w:p>
    <w:p w:rsidR="00AE5A9B" w:rsidRPr="00AE5A9B" w:rsidRDefault="00AE5A9B" w:rsidP="00AE5A9B">
      <w:pPr>
        <w:jc w:val="both"/>
      </w:pPr>
      <w:r w:rsidRPr="00AE5A9B">
        <w:t xml:space="preserve">You have two free absences beyond the cancellation dates just listed. After that, your final course grade will be lowered 1.5% per absence.  Use the two free ones wisely. </w:t>
      </w:r>
    </w:p>
    <w:p w:rsidR="00AE5A9B" w:rsidRPr="00AE5A9B" w:rsidRDefault="00AE5A9B" w:rsidP="00AE5A9B">
      <w:pPr>
        <w:jc w:val="both"/>
      </w:pPr>
    </w:p>
    <w:p w:rsidR="00AE5A9B" w:rsidRPr="00AE5A9B" w:rsidRDefault="00F534C6" w:rsidP="00AE5A9B">
      <w:pPr>
        <w:rPr>
          <w:b/>
        </w:rPr>
      </w:pPr>
      <w:r>
        <w:rPr>
          <w:b/>
          <w:u w:val="single"/>
        </w:rPr>
        <w:t>Short</w:t>
      </w:r>
      <w:r w:rsidR="00AD18F6">
        <w:rPr>
          <w:b/>
          <w:u w:val="single"/>
        </w:rPr>
        <w:t xml:space="preserve"> Writing Assignments (15</w:t>
      </w:r>
      <w:r w:rsidR="00AE5A9B" w:rsidRPr="00AE5A9B">
        <w:rPr>
          <w:b/>
          <w:u w:val="single"/>
        </w:rPr>
        <w:t>%)</w:t>
      </w:r>
    </w:p>
    <w:p w:rsidR="00AE5A9B" w:rsidRPr="00AE5A9B" w:rsidRDefault="00AE5A9B" w:rsidP="00AE5A9B">
      <w:pPr>
        <w:jc w:val="both"/>
      </w:pPr>
      <w:r w:rsidRPr="00AE5A9B">
        <w:t xml:space="preserve">Each </w:t>
      </w:r>
      <w:r w:rsidR="00F534C6">
        <w:t xml:space="preserve">short </w:t>
      </w:r>
      <w:r w:rsidRPr="00AE5A9B">
        <w:t xml:space="preserve">writing assignment is based on a prompt given by the instructor, as a function of the current reading material we are covering.  Each paper is to be two pages in length, and is to be turned at the beginning of class on hard copy adhering to basic MLA format.  The papers are due on </w:t>
      </w:r>
      <w:r w:rsidR="00AD18F6">
        <w:t>the following dates:  January 18</w:t>
      </w:r>
      <w:r w:rsidR="00CA4922">
        <w:t>; February 1, 22</w:t>
      </w:r>
      <w:r w:rsidR="00966D00">
        <w:t>; March 29; April 12, 19</w:t>
      </w:r>
      <w:r w:rsidRPr="00AE5A9B">
        <w:t xml:space="preserve">.  Late papers receive a score of zero.  NO ELECTRONIC SUBMITTALS.  Be prepared to share your writing with the class – that is, </w:t>
      </w:r>
      <w:proofErr w:type="gramStart"/>
      <w:r w:rsidRPr="00AE5A9B">
        <w:t>be</w:t>
      </w:r>
      <w:proofErr w:type="gramEnd"/>
      <w:r w:rsidRPr="00AE5A9B">
        <w:t xml:space="preserve"> prepared both to receive and to give constructive criticism.</w:t>
      </w:r>
    </w:p>
    <w:p w:rsidR="00AE5A9B" w:rsidRPr="00AE5A9B" w:rsidRDefault="00AE5A9B" w:rsidP="00AE5A9B"/>
    <w:p w:rsidR="00AE5A9B" w:rsidRPr="00AE5A9B" w:rsidRDefault="00AE5A9B" w:rsidP="00AE5A9B">
      <w:pPr>
        <w:jc w:val="both"/>
      </w:pPr>
      <w:r w:rsidRPr="00AE5A9B">
        <w:t xml:space="preserve">The nature of each </w:t>
      </w:r>
      <w:r w:rsidR="00F534C6">
        <w:t>short</w:t>
      </w:r>
      <w:r w:rsidRPr="00AE5A9B">
        <w:t xml:space="preserve"> writing assignment will be determined by the instructor.  They each will be one of the following:  interpretive/analytic, genre mode, great ideas based, instructor wildcard, or student freestyle.  Aim for professional quality writing worthy of publication, wherein there is a distinct thesis, a clear argument, and creative thought.  Use text judiciously and with discrimination.  Avoid using first person.  Be sure to form a definite position that can be explicated via the text.  You may only use texts from the Great Books Colloquium reading list.  Each paper should be a product of analytical thought and careful analysis presented in a creative form.  Each paper will be graded as follows:  Title and Opening – 1 point, Thesis – 3 points, Argument – 3 points, Text Selection and Analysis – 2 points, Editing – 1 point. Total – 10 points.</w:t>
      </w:r>
    </w:p>
    <w:p w:rsidR="00AE5A9B" w:rsidRPr="00AE5A9B" w:rsidRDefault="00AE5A9B" w:rsidP="00AE5A9B">
      <w:pPr>
        <w:jc w:val="both"/>
      </w:pPr>
    </w:p>
    <w:p w:rsidR="00AE5A9B" w:rsidRPr="00AE5A9B" w:rsidRDefault="00AE5A9B" w:rsidP="00AE5A9B"/>
    <w:p w:rsidR="00AE5A9B" w:rsidRPr="00AE5A9B" w:rsidRDefault="00AE5A9B" w:rsidP="00AE5A9B">
      <w:pPr>
        <w:rPr>
          <w:b/>
        </w:rPr>
      </w:pPr>
      <w:r w:rsidRPr="00AE5A9B">
        <w:rPr>
          <w:b/>
          <w:u w:val="single"/>
        </w:rPr>
        <w:t>Extended Writing (75%)</w:t>
      </w:r>
    </w:p>
    <w:p w:rsidR="00AE5A9B" w:rsidRPr="00AE5A9B" w:rsidRDefault="00AE5A9B" w:rsidP="00AE5A9B">
      <w:r w:rsidRPr="00AE5A9B">
        <w:t>You must complete three extended writing assignments, in the form of papers that represent a fully developed version of one or more of your biweekly writing assignments.</w:t>
      </w:r>
    </w:p>
    <w:p w:rsidR="00AE5A9B" w:rsidRPr="00AE5A9B" w:rsidRDefault="00AE5A9B" w:rsidP="00AE5A9B"/>
    <w:p w:rsidR="00105EFC" w:rsidRDefault="00AE5A9B" w:rsidP="00AE5A9B">
      <w:pPr>
        <w:rPr>
          <w:b/>
        </w:rPr>
      </w:pPr>
      <w:r w:rsidRPr="00AE5A9B">
        <w:t xml:space="preserve">The first paper, worth 15%, is to be 4 -5 pages in length, and is to be based solely on </w:t>
      </w:r>
      <w:r w:rsidR="00771521">
        <w:rPr>
          <w:b/>
        </w:rPr>
        <w:t xml:space="preserve">Mahabharata &amp; </w:t>
      </w:r>
      <w:proofErr w:type="spellStart"/>
      <w:r w:rsidR="00771521">
        <w:rPr>
          <w:b/>
        </w:rPr>
        <w:t>Bhagavad-gita</w:t>
      </w:r>
      <w:proofErr w:type="spellEnd"/>
      <w:r w:rsidRPr="00AE5A9B">
        <w:t xml:space="preserve">.  This paper is due </w:t>
      </w:r>
      <w:r w:rsidR="00771521">
        <w:rPr>
          <w:b/>
        </w:rPr>
        <w:t>January February 13</w:t>
      </w:r>
      <w:r w:rsidRPr="00AE5A9B">
        <w:rPr>
          <w:b/>
        </w:rPr>
        <w:t xml:space="preserve"> at 11:59 p.m.</w:t>
      </w:r>
      <w:r w:rsidR="00771521">
        <w:rPr>
          <w:b/>
        </w:rPr>
        <w:t xml:space="preserve">  </w:t>
      </w:r>
    </w:p>
    <w:p w:rsidR="00105EFC" w:rsidRDefault="00105EFC" w:rsidP="00AE5A9B">
      <w:pPr>
        <w:rPr>
          <w:b/>
        </w:rPr>
      </w:pPr>
    </w:p>
    <w:p w:rsidR="00AE5A9B" w:rsidRDefault="00771521" w:rsidP="00AE5A9B">
      <w:pPr>
        <w:rPr>
          <w:b/>
        </w:rPr>
      </w:pPr>
      <w:r>
        <w:t>The second paper, worth 30</w:t>
      </w:r>
      <w:r w:rsidR="00AE5A9B" w:rsidRPr="00AE5A9B">
        <w:t xml:space="preserve">%, is to be 8-9 pages in length, and is to be based on </w:t>
      </w:r>
      <w:r>
        <w:rPr>
          <w:b/>
        </w:rPr>
        <w:t>all of the Chinese works</w:t>
      </w:r>
      <w:r w:rsidR="00AE5A9B" w:rsidRPr="00AE5A9B">
        <w:t xml:space="preserve">.  This paper is due by </w:t>
      </w:r>
      <w:r>
        <w:rPr>
          <w:b/>
        </w:rPr>
        <w:t>March 20</w:t>
      </w:r>
      <w:r w:rsidR="00AE5A9B" w:rsidRPr="00AE5A9B">
        <w:rPr>
          <w:b/>
        </w:rPr>
        <w:t xml:space="preserve"> at 11:59 p.m.</w:t>
      </w:r>
    </w:p>
    <w:p w:rsidR="00105EFC" w:rsidRDefault="00105EFC" w:rsidP="00AE5A9B">
      <w:pPr>
        <w:rPr>
          <w:b/>
        </w:rPr>
      </w:pPr>
    </w:p>
    <w:p w:rsidR="00105EFC" w:rsidRPr="00AE5A9B" w:rsidRDefault="00105EFC" w:rsidP="00AE5A9B"/>
    <w:p w:rsidR="00AE5A9B" w:rsidRPr="00AE5A9B" w:rsidRDefault="00771521" w:rsidP="00AE5A9B">
      <w:pPr>
        <w:rPr>
          <w:b/>
        </w:rPr>
      </w:pPr>
      <w:r>
        <w:t>The last paper, worth 30%, is to be 8-9</w:t>
      </w:r>
      <w:r w:rsidR="00AE5A9B" w:rsidRPr="00AE5A9B">
        <w:t xml:space="preserve"> pages in length, and is to be </w:t>
      </w:r>
      <w:r>
        <w:t xml:space="preserve">based on </w:t>
      </w:r>
      <w:r>
        <w:rPr>
          <w:b/>
        </w:rPr>
        <w:t xml:space="preserve">all of the Japanese works.  </w:t>
      </w:r>
      <w:r>
        <w:t xml:space="preserve">This paper is due by </w:t>
      </w:r>
      <w:r w:rsidR="00AE5A9B" w:rsidRPr="00AE5A9B">
        <w:rPr>
          <w:b/>
        </w:rPr>
        <w:t>April 29 at 11:59 p.m.</w:t>
      </w:r>
    </w:p>
    <w:p w:rsidR="00AE5A9B" w:rsidRPr="00AE5A9B" w:rsidRDefault="00AE5A9B" w:rsidP="00AE5A9B"/>
    <w:p w:rsidR="00AE5A9B" w:rsidRPr="00AE5A9B" w:rsidRDefault="00AE5A9B" w:rsidP="00AE5A9B">
      <w:r w:rsidRPr="00AE5A9B">
        <w:t>Each extended writing submittal is graded on the following basis:</w:t>
      </w:r>
    </w:p>
    <w:p w:rsidR="00AE5A9B" w:rsidRPr="00AE5A9B" w:rsidRDefault="00AE5A9B" w:rsidP="00AE5A9B"/>
    <w:p w:rsidR="00AE5A9B" w:rsidRPr="00AE5A9B" w:rsidRDefault="00AE5A9B" w:rsidP="00AE5A9B">
      <w:pPr>
        <w:rPr>
          <w:iCs/>
        </w:rPr>
      </w:pPr>
      <w:r w:rsidRPr="00AE5A9B">
        <w:rPr>
          <w:iCs/>
        </w:rPr>
        <w:lastRenderedPageBreak/>
        <w:t>Thesis</w:t>
      </w:r>
    </w:p>
    <w:p w:rsidR="00AE5A9B" w:rsidRPr="00AE5A9B" w:rsidRDefault="00AE5A9B" w:rsidP="00AE5A9B">
      <w:pPr>
        <w:ind w:firstLine="720"/>
      </w:pPr>
      <w:r w:rsidRPr="00AE5A9B">
        <w:t>Thesis Statement</w:t>
      </w:r>
      <w:r w:rsidRPr="00AE5A9B">
        <w:tab/>
      </w:r>
      <w:r w:rsidRPr="00AE5A9B">
        <w:tab/>
        <w:t>10</w:t>
      </w:r>
    </w:p>
    <w:p w:rsidR="00AE5A9B" w:rsidRPr="00AE5A9B" w:rsidRDefault="00AE5A9B" w:rsidP="00AE5A9B">
      <w:pPr>
        <w:ind w:firstLine="720"/>
      </w:pPr>
      <w:r w:rsidRPr="00AE5A9B">
        <w:t>Well Structured Plan</w:t>
      </w:r>
      <w:r w:rsidRPr="00AE5A9B">
        <w:tab/>
      </w:r>
      <w:r w:rsidRPr="00AE5A9B">
        <w:tab/>
        <w:t>10</w:t>
      </w:r>
    </w:p>
    <w:p w:rsidR="00AE5A9B" w:rsidRPr="00AE5A9B" w:rsidRDefault="00AE5A9B" w:rsidP="00AE5A9B">
      <w:r w:rsidRPr="00AE5A9B">
        <w:t>Analysis</w:t>
      </w:r>
      <w:r w:rsidRPr="00AE5A9B">
        <w:tab/>
      </w:r>
    </w:p>
    <w:p w:rsidR="00AE5A9B" w:rsidRPr="00AE5A9B" w:rsidRDefault="00AE5A9B" w:rsidP="00AE5A9B">
      <w:pPr>
        <w:ind w:firstLine="720"/>
      </w:pPr>
      <w:r w:rsidRPr="00AE5A9B">
        <w:t>Thesis Execution</w:t>
      </w:r>
      <w:r w:rsidRPr="00AE5A9B">
        <w:tab/>
      </w:r>
      <w:r w:rsidRPr="00AE5A9B">
        <w:tab/>
        <w:t xml:space="preserve">10 </w:t>
      </w:r>
    </w:p>
    <w:p w:rsidR="00AE5A9B" w:rsidRPr="00AE5A9B" w:rsidRDefault="00AE5A9B" w:rsidP="00AE5A9B">
      <w:r w:rsidRPr="00AE5A9B">
        <w:tab/>
        <w:t>Logical Completeness</w:t>
      </w:r>
      <w:r w:rsidRPr="00AE5A9B">
        <w:tab/>
      </w:r>
      <w:r w:rsidR="00105EFC">
        <w:tab/>
      </w:r>
      <w:r w:rsidRPr="00AE5A9B">
        <w:t xml:space="preserve">5 </w:t>
      </w:r>
    </w:p>
    <w:p w:rsidR="00AE5A9B" w:rsidRPr="00AE5A9B" w:rsidRDefault="00AE5A9B" w:rsidP="00AE5A9B">
      <w:r w:rsidRPr="00AE5A9B">
        <w:tab/>
        <w:t>Logical Flow</w:t>
      </w:r>
      <w:r w:rsidRPr="00AE5A9B">
        <w:tab/>
      </w:r>
      <w:r w:rsidRPr="00AE5A9B">
        <w:tab/>
      </w:r>
      <w:r w:rsidRPr="00AE5A9B">
        <w:tab/>
        <w:t xml:space="preserve">5 </w:t>
      </w:r>
    </w:p>
    <w:p w:rsidR="00AE5A9B" w:rsidRPr="00AE5A9B" w:rsidRDefault="00AE5A9B" w:rsidP="00AE5A9B">
      <w:r w:rsidRPr="00AE5A9B">
        <w:t>Text</w:t>
      </w:r>
      <w:r w:rsidRPr="00AE5A9B">
        <w:tab/>
      </w:r>
    </w:p>
    <w:p w:rsidR="00AE5A9B" w:rsidRPr="00AE5A9B" w:rsidRDefault="00AE5A9B" w:rsidP="00AE5A9B">
      <w:r w:rsidRPr="00AE5A9B">
        <w:tab/>
        <w:t>Appropriately Chosen</w:t>
      </w:r>
      <w:r w:rsidRPr="00AE5A9B">
        <w:tab/>
      </w:r>
      <w:r w:rsidRPr="00AE5A9B">
        <w:tab/>
        <w:t xml:space="preserve">10 </w:t>
      </w:r>
    </w:p>
    <w:p w:rsidR="00AE5A9B" w:rsidRPr="00AE5A9B" w:rsidRDefault="00AE5A9B" w:rsidP="00AE5A9B">
      <w:r w:rsidRPr="00AE5A9B">
        <w:tab/>
        <w:t xml:space="preserve">Sufficiently Explained </w:t>
      </w:r>
      <w:r w:rsidRPr="00AE5A9B">
        <w:tab/>
        <w:t xml:space="preserve">10 </w:t>
      </w:r>
      <w:r w:rsidRPr="00AE5A9B">
        <w:tab/>
      </w:r>
    </w:p>
    <w:p w:rsidR="00AE5A9B" w:rsidRPr="00AE5A9B" w:rsidRDefault="00AE5A9B" w:rsidP="00AE5A9B">
      <w:r w:rsidRPr="00AE5A9B">
        <w:t xml:space="preserve">Risk/Interest </w:t>
      </w:r>
    </w:p>
    <w:p w:rsidR="00AE5A9B" w:rsidRPr="00AE5A9B" w:rsidRDefault="00AE5A9B" w:rsidP="00AE5A9B">
      <w:r w:rsidRPr="00AE5A9B">
        <w:tab/>
        <w:t>Interesting Reading</w:t>
      </w:r>
      <w:r w:rsidRPr="00AE5A9B">
        <w:tab/>
      </w:r>
      <w:r w:rsidRPr="00AE5A9B">
        <w:tab/>
        <w:t xml:space="preserve">10 </w:t>
      </w:r>
    </w:p>
    <w:p w:rsidR="00AE5A9B" w:rsidRPr="00AE5A9B" w:rsidRDefault="00AE5A9B" w:rsidP="00AE5A9B">
      <w:r w:rsidRPr="00AE5A9B">
        <w:tab/>
        <w:t>Creativity</w:t>
      </w:r>
      <w:r w:rsidRPr="00AE5A9B">
        <w:tab/>
      </w:r>
      <w:r w:rsidRPr="00AE5A9B">
        <w:tab/>
      </w:r>
      <w:r w:rsidRPr="00AE5A9B">
        <w:tab/>
        <w:t xml:space="preserve">5 </w:t>
      </w:r>
    </w:p>
    <w:p w:rsidR="00AE5A9B" w:rsidRPr="00AE5A9B" w:rsidRDefault="00AE5A9B" w:rsidP="00AE5A9B">
      <w:r w:rsidRPr="00AE5A9B">
        <w:tab/>
        <w:t>Strong Conclusion</w:t>
      </w:r>
      <w:r w:rsidRPr="00AE5A9B">
        <w:tab/>
      </w:r>
      <w:r w:rsidRPr="00AE5A9B">
        <w:tab/>
        <w:t xml:space="preserve">5   </w:t>
      </w:r>
    </w:p>
    <w:p w:rsidR="00AE5A9B" w:rsidRPr="00AE5A9B" w:rsidRDefault="00AE5A9B" w:rsidP="00AE5A9B">
      <w:r w:rsidRPr="00AE5A9B">
        <w:t xml:space="preserve">Language </w:t>
      </w:r>
    </w:p>
    <w:p w:rsidR="00AE5A9B" w:rsidRPr="00AE5A9B" w:rsidRDefault="00AE5A9B" w:rsidP="00AE5A9B">
      <w:r w:rsidRPr="00AE5A9B">
        <w:tab/>
        <w:t>Mature Vocabulary</w:t>
      </w:r>
      <w:r w:rsidRPr="00AE5A9B">
        <w:tab/>
      </w:r>
      <w:r w:rsidRPr="00AE5A9B">
        <w:tab/>
        <w:t xml:space="preserve">5 </w:t>
      </w:r>
    </w:p>
    <w:p w:rsidR="00AE5A9B" w:rsidRPr="00AE5A9B" w:rsidRDefault="00AE5A9B" w:rsidP="00AE5A9B">
      <w:r w:rsidRPr="00AE5A9B">
        <w:tab/>
        <w:t xml:space="preserve">Varied/Interesting </w:t>
      </w:r>
    </w:p>
    <w:p w:rsidR="00AE5A9B" w:rsidRPr="00AE5A9B" w:rsidRDefault="00AE5A9B" w:rsidP="00AE5A9B">
      <w:r w:rsidRPr="00AE5A9B">
        <w:tab/>
        <w:t xml:space="preserve">       Sentence Structure     </w:t>
      </w:r>
      <w:r w:rsidRPr="00AE5A9B">
        <w:tab/>
        <w:t>5</w:t>
      </w:r>
    </w:p>
    <w:p w:rsidR="00AE5A9B" w:rsidRPr="00AE5A9B" w:rsidRDefault="00AE5A9B" w:rsidP="00AE5A9B">
      <w:r w:rsidRPr="00AE5A9B">
        <w:t xml:space="preserve">Mechanics </w:t>
      </w:r>
    </w:p>
    <w:p w:rsidR="00AE5A9B" w:rsidRPr="00AE5A9B" w:rsidRDefault="00AE5A9B" w:rsidP="00AE5A9B">
      <w:r w:rsidRPr="00AE5A9B">
        <w:tab/>
        <w:t>Punctuation</w:t>
      </w:r>
      <w:r w:rsidRPr="00AE5A9B">
        <w:tab/>
      </w:r>
      <w:r w:rsidRPr="00AE5A9B">
        <w:tab/>
      </w:r>
      <w:r w:rsidRPr="00AE5A9B">
        <w:tab/>
        <w:t xml:space="preserve">5 </w:t>
      </w:r>
    </w:p>
    <w:p w:rsidR="00AE5A9B" w:rsidRPr="00AE5A9B" w:rsidRDefault="00AE5A9B" w:rsidP="00AE5A9B">
      <w:r w:rsidRPr="00AE5A9B">
        <w:tab/>
        <w:t>Spelling</w:t>
      </w:r>
      <w:r w:rsidRPr="00AE5A9B">
        <w:tab/>
      </w:r>
      <w:r w:rsidRPr="00AE5A9B">
        <w:tab/>
      </w:r>
      <w:r w:rsidRPr="00AE5A9B">
        <w:tab/>
        <w:t xml:space="preserve">5 </w:t>
      </w:r>
    </w:p>
    <w:p w:rsidR="00AE5A9B" w:rsidRPr="00AE5A9B" w:rsidRDefault="00AE5A9B" w:rsidP="00AE5A9B">
      <w:r w:rsidRPr="00AE5A9B">
        <w:t xml:space="preserve">  </w:t>
      </w:r>
    </w:p>
    <w:p w:rsidR="00AE5A9B" w:rsidRPr="00AE5A9B" w:rsidRDefault="00AE5A9B" w:rsidP="00AE5A9B">
      <w:r w:rsidRPr="00AE5A9B">
        <w:rPr>
          <w:b/>
          <w:bCs/>
        </w:rPr>
        <w:t>Total</w:t>
      </w:r>
      <w:r w:rsidRPr="00AE5A9B">
        <w:rPr>
          <w:b/>
          <w:bCs/>
        </w:rPr>
        <w:tab/>
      </w:r>
      <w:r w:rsidRPr="00AE5A9B">
        <w:rPr>
          <w:b/>
          <w:bCs/>
        </w:rPr>
        <w:tab/>
      </w:r>
      <w:r w:rsidRPr="00AE5A9B">
        <w:rPr>
          <w:b/>
          <w:bCs/>
        </w:rPr>
        <w:tab/>
      </w:r>
      <w:r w:rsidRPr="00AE5A9B">
        <w:rPr>
          <w:b/>
          <w:bCs/>
        </w:rPr>
        <w:tab/>
      </w:r>
      <w:r w:rsidRPr="00AE5A9B">
        <w:rPr>
          <w:b/>
          <w:bCs/>
        </w:rPr>
        <w:tab/>
        <w:t>100</w:t>
      </w:r>
    </w:p>
    <w:p w:rsidR="00AE5A9B" w:rsidRPr="00AE5A9B" w:rsidRDefault="00AE5A9B" w:rsidP="00AE5A9B"/>
    <w:p w:rsidR="00AE5A9B" w:rsidRPr="00AE5A9B" w:rsidRDefault="00AE5A9B" w:rsidP="00AE5A9B">
      <w:pPr>
        <w:rPr>
          <w:b/>
          <w:u w:val="single"/>
        </w:rPr>
      </w:pPr>
      <w:r w:rsidRPr="00AE5A9B">
        <w:rPr>
          <w:b/>
          <w:u w:val="single"/>
        </w:rPr>
        <w:t>Anonymity</w:t>
      </w:r>
    </w:p>
    <w:p w:rsidR="00AE5A9B" w:rsidRPr="00AE5A9B" w:rsidRDefault="00AE5A9B" w:rsidP="00AE5A9B">
      <w:r w:rsidRPr="00AE5A9B">
        <w:t>All writing is to be submitted with no name. Instead, affix your College Wide ID to the paper on the back page, after the "Works Cited" section.  This will ensure that I evaluate your writing objectively and honestly.</w:t>
      </w:r>
    </w:p>
    <w:p w:rsidR="00AE5A9B" w:rsidRPr="00AE5A9B" w:rsidRDefault="00AE5A9B" w:rsidP="00AE5A9B"/>
    <w:p w:rsidR="00AE5A9B" w:rsidRPr="00AE5A9B" w:rsidRDefault="00AE5A9B" w:rsidP="00AE5A9B">
      <w:pPr>
        <w:rPr>
          <w:b/>
          <w:u w:val="single"/>
        </w:rPr>
      </w:pPr>
      <w:r w:rsidRPr="00AE5A9B">
        <w:rPr>
          <w:b/>
          <w:u w:val="single"/>
        </w:rPr>
        <w:t>Rough Drafts</w:t>
      </w:r>
    </w:p>
    <w:p w:rsidR="00AE5A9B" w:rsidRPr="00AE5A9B" w:rsidRDefault="00AE5A9B" w:rsidP="00AE5A9B">
      <w:r w:rsidRPr="00AE5A9B">
        <w:t>Rough drafts are always welcome and may be submitted up to 24 hours prior any paper deadline. Please submit these anonymously and electronically.</w:t>
      </w:r>
    </w:p>
    <w:p w:rsidR="00AE5A9B" w:rsidRPr="00AE5A9B" w:rsidRDefault="00AE5A9B" w:rsidP="00AE5A9B">
      <w:r w:rsidRPr="00AE5A9B">
        <w:br w:type="textWrapping" w:clear="all"/>
      </w:r>
    </w:p>
    <w:p w:rsidR="00AE5A9B" w:rsidRPr="00AE5A9B" w:rsidRDefault="00113BB1" w:rsidP="00AE5A9B">
      <w:r>
        <w:pict>
          <v:rect id="_x0000_i1025" style="width:142.55pt;height:.75pt" o:hrpct="330" o:hrstd="t" o:hr="t" fillcolor="#aca899" stroked="f"/>
        </w:pict>
      </w:r>
    </w:p>
    <w:p w:rsidR="00AE5A9B" w:rsidRPr="00FC480C" w:rsidRDefault="00AE5A9B" w:rsidP="00385E5C">
      <w:pPr>
        <w:rPr>
          <w:b/>
        </w:rPr>
      </w:pPr>
    </w:p>
    <w:p w:rsidR="00385E5C" w:rsidRDefault="00385E5C" w:rsidP="00385E5C">
      <w:pPr>
        <w:rPr>
          <w:sz w:val="22"/>
          <w:szCs w:val="22"/>
          <w:u w:val="single"/>
        </w:rPr>
      </w:pPr>
      <w:r>
        <w:rPr>
          <w:b/>
          <w:bCs/>
          <w:sz w:val="22"/>
          <w:szCs w:val="22"/>
          <w:u w:val="single"/>
        </w:rPr>
        <w:t>Requirements</w:t>
      </w:r>
      <w:r>
        <w:rPr>
          <w:sz w:val="22"/>
          <w:szCs w:val="22"/>
          <w:u w:val="single"/>
        </w:rPr>
        <w:t>:</w:t>
      </w:r>
    </w:p>
    <w:p w:rsidR="00385E5C" w:rsidRDefault="00385E5C" w:rsidP="00385E5C">
      <w:pPr>
        <w:rPr>
          <w:sz w:val="22"/>
          <w:szCs w:val="22"/>
          <w:u w:val="single"/>
        </w:rPr>
      </w:pPr>
    </w:p>
    <w:p w:rsidR="00385E5C" w:rsidRDefault="00385E5C" w:rsidP="00385E5C">
      <w:pPr>
        <w:numPr>
          <w:ilvl w:val="0"/>
          <w:numId w:val="1"/>
        </w:numPr>
        <w:rPr>
          <w:b/>
          <w:bCs/>
          <w:i/>
          <w:iCs/>
          <w:sz w:val="22"/>
          <w:szCs w:val="22"/>
        </w:rPr>
      </w:pPr>
      <w:r>
        <w:rPr>
          <w:sz w:val="22"/>
          <w:szCs w:val="22"/>
        </w:rPr>
        <w:t xml:space="preserve"> </w:t>
      </w:r>
      <w:r>
        <w:rPr>
          <w:b/>
          <w:bCs/>
          <w:i/>
          <w:iCs/>
          <w:sz w:val="22"/>
          <w:szCs w:val="22"/>
        </w:rPr>
        <w:t xml:space="preserve">Attentive reading and re-reading </w:t>
      </w:r>
    </w:p>
    <w:p w:rsidR="00385E5C" w:rsidRDefault="00385E5C" w:rsidP="00385E5C">
      <w:pPr>
        <w:pStyle w:val="BodyTextIndent"/>
        <w:ind w:firstLine="360"/>
        <w:rPr>
          <w:sz w:val="22"/>
          <w:szCs w:val="22"/>
        </w:rPr>
      </w:pPr>
      <w:r>
        <w:rPr>
          <w:sz w:val="22"/>
          <w:szCs w:val="22"/>
        </w:rPr>
        <w:t>When you read the works in this class, read attentively with pen in hand.  Mark passages that seem to you especially striking; from time to time, write summary or analytical comments in the margin of your book.  Before class, re-read the passages that we will be discussing in that class.  As you know, especially from previous classes in Great Books, classic works manifest new and deeper meanings upon each re-reading. You are encouraged to make connections between these classic Asian texts and the books and ideas you have encountered so far in other courses in the Great Books Colloquium.</w:t>
      </w:r>
    </w:p>
    <w:p w:rsidR="00385E5C" w:rsidRDefault="00385E5C" w:rsidP="00385E5C">
      <w:pPr>
        <w:pStyle w:val="BodyTextIndent"/>
        <w:ind w:firstLine="360"/>
        <w:rPr>
          <w:sz w:val="22"/>
          <w:szCs w:val="22"/>
        </w:rPr>
      </w:pPr>
    </w:p>
    <w:p w:rsidR="00385E5C" w:rsidRDefault="00385E5C" w:rsidP="00385E5C">
      <w:pPr>
        <w:numPr>
          <w:ilvl w:val="0"/>
          <w:numId w:val="1"/>
        </w:numPr>
        <w:rPr>
          <w:b/>
          <w:bCs/>
          <w:i/>
          <w:iCs/>
          <w:sz w:val="22"/>
          <w:szCs w:val="22"/>
        </w:rPr>
      </w:pPr>
      <w:r>
        <w:rPr>
          <w:b/>
          <w:bCs/>
          <w:i/>
          <w:iCs/>
          <w:sz w:val="22"/>
          <w:szCs w:val="22"/>
        </w:rPr>
        <w:lastRenderedPageBreak/>
        <w:t xml:space="preserve">  Punctual attendance </w:t>
      </w:r>
    </w:p>
    <w:p w:rsidR="00385E5C" w:rsidRDefault="00385E5C" w:rsidP="00385E5C">
      <w:pPr>
        <w:pStyle w:val="BodyTextIndent"/>
        <w:ind w:firstLine="360"/>
        <w:rPr>
          <w:sz w:val="22"/>
          <w:szCs w:val="22"/>
        </w:rPr>
      </w:pPr>
      <w:r w:rsidRPr="00280D1A">
        <w:rPr>
          <w:sz w:val="22"/>
          <w:szCs w:val="22"/>
        </w:rPr>
        <w:t>You are expected to attend every class, and to arrive on time.  If you must miss class because of illness or a family emergency, please e-mail or otherwise notify us before class. A late arrival disperses the focus of the class – and focus is essential to good conversation.  Unexcused absences will lower your grade in the course.</w:t>
      </w:r>
    </w:p>
    <w:p w:rsidR="00385E5C" w:rsidRPr="00280D1A" w:rsidRDefault="00385E5C" w:rsidP="00385E5C">
      <w:pPr>
        <w:pStyle w:val="BodyTextIndent"/>
        <w:ind w:firstLine="360"/>
        <w:rPr>
          <w:sz w:val="22"/>
          <w:szCs w:val="22"/>
        </w:rPr>
      </w:pPr>
    </w:p>
    <w:p w:rsidR="00385E5C" w:rsidRDefault="00385E5C" w:rsidP="00385E5C">
      <w:pPr>
        <w:numPr>
          <w:ilvl w:val="0"/>
          <w:numId w:val="1"/>
        </w:numPr>
        <w:rPr>
          <w:b/>
          <w:bCs/>
          <w:i/>
          <w:iCs/>
          <w:sz w:val="22"/>
          <w:szCs w:val="22"/>
        </w:rPr>
      </w:pPr>
      <w:r>
        <w:rPr>
          <w:b/>
          <w:bCs/>
          <w:i/>
          <w:iCs/>
          <w:sz w:val="22"/>
          <w:szCs w:val="22"/>
        </w:rPr>
        <w:t xml:space="preserve"> Thoughtful and attentive participation in class conversation</w:t>
      </w:r>
    </w:p>
    <w:p w:rsidR="00385E5C" w:rsidRDefault="00385E5C" w:rsidP="00385E5C">
      <w:pPr>
        <w:pStyle w:val="BodyTextIndent2"/>
        <w:spacing w:line="240" w:lineRule="auto"/>
        <w:rPr>
          <w:sz w:val="22"/>
          <w:szCs w:val="22"/>
        </w:rPr>
      </w:pPr>
      <w:r>
        <w:rPr>
          <w:sz w:val="22"/>
          <w:szCs w:val="22"/>
        </w:rPr>
        <w:t>As you know from past Great Books classes, collaborative inquiry requires some habitual practices to achieve focus and bear fruit.  When you arrive at class, greet your fellow students and instructor, and then open your books to the passage we will be focusing on that day, and a copy of your Blackboard posting.  Thus prepared, you should plan to speak in every class.  From time to time, one of us will call on students to respond to a question we have asked you to think about beforehand, and perhaps have written about on Blackboard.  (If you are not prepared on a given day, please give us a note before class alerting us of this and we will strive not to call on you that day.) More often, however, you will be responding to each other, and not only to your professors.   When you begin to speak, look at the fellow student you are addressing, and address her or him by name.  Occasionally, before you articulate your own idea, summarize your fellow student’s point; this will demonstrate your respect for and understanding of that point.  Refer to specific passages in the text to support your points.  Take notes during class or, when your memories are fresh and attention is focused, right after. In an essay on conversation, David Tracy summarizes a set of imperatives.  He writes:</w:t>
      </w:r>
    </w:p>
    <w:p w:rsidR="00385E5C" w:rsidRDefault="00385E5C" w:rsidP="00385E5C">
      <w:pPr>
        <w:pStyle w:val="BodyTextIndent2"/>
        <w:spacing w:line="240" w:lineRule="auto"/>
        <w:ind w:left="720"/>
        <w:rPr>
          <w:sz w:val="22"/>
          <w:szCs w:val="22"/>
        </w:rPr>
      </w:pPr>
      <w:r>
        <w:rPr>
          <w:sz w:val="22"/>
          <w:szCs w:val="22"/>
        </w:rPr>
        <w:t xml:space="preserve">Conversation is a game with some hard rules: say only what you mean; say it as accurately as you can; listen to and respect what the other says, however different or other; be willing to correct or defend your opinions if challenged by the conversation partner; be willing to argue if necessary, to confront if demanded, to endure necessary conflict, to change your mind if the evidence suggests it.  .  .  . In a sense [these rules] are merely variations of the transcendental imperatives elegantly articulated by Bernard </w:t>
      </w:r>
      <w:proofErr w:type="spellStart"/>
      <w:r>
        <w:rPr>
          <w:sz w:val="22"/>
          <w:szCs w:val="22"/>
        </w:rPr>
        <w:t>Lonergan</w:t>
      </w:r>
      <w:proofErr w:type="spellEnd"/>
      <w:r>
        <w:rPr>
          <w:sz w:val="22"/>
          <w:szCs w:val="22"/>
        </w:rPr>
        <w:t xml:space="preserve">: ‘Be attentive, be intelligent, be responsible, </w:t>
      </w:r>
      <w:proofErr w:type="gramStart"/>
      <w:r>
        <w:rPr>
          <w:sz w:val="22"/>
          <w:szCs w:val="22"/>
        </w:rPr>
        <w:t>be loving</w:t>
      </w:r>
      <w:proofErr w:type="gramEnd"/>
      <w:r>
        <w:rPr>
          <w:sz w:val="22"/>
          <w:szCs w:val="22"/>
        </w:rPr>
        <w:t xml:space="preserve">, and, if necessary, change.’”  </w:t>
      </w:r>
    </w:p>
    <w:p w:rsidR="00385E5C" w:rsidRDefault="00385E5C" w:rsidP="00385E5C">
      <w:pPr>
        <w:ind w:left="360" w:firstLine="360"/>
        <w:rPr>
          <w:sz w:val="22"/>
          <w:szCs w:val="22"/>
        </w:rPr>
      </w:pPr>
      <w:proofErr w:type="gramStart"/>
      <w:r>
        <w:rPr>
          <w:sz w:val="22"/>
          <w:szCs w:val="22"/>
        </w:rPr>
        <w:t xml:space="preserve">(David Tracy, </w:t>
      </w:r>
      <w:r>
        <w:rPr>
          <w:i/>
          <w:iCs/>
          <w:sz w:val="22"/>
          <w:szCs w:val="22"/>
        </w:rPr>
        <w:t>Plurality and Ambiguity</w:t>
      </w:r>
      <w:r>
        <w:rPr>
          <w:sz w:val="22"/>
          <w:szCs w:val="22"/>
        </w:rPr>
        <w:t>, San Francisco: Harper and Row, 1987, 19.)</w:t>
      </w:r>
      <w:proofErr w:type="gramEnd"/>
    </w:p>
    <w:p w:rsidR="00385E5C" w:rsidRDefault="00385E5C" w:rsidP="00385E5C">
      <w:pPr>
        <w:ind w:firstLine="360"/>
        <w:rPr>
          <w:sz w:val="22"/>
          <w:szCs w:val="22"/>
        </w:rPr>
      </w:pPr>
      <w:r>
        <w:rPr>
          <w:sz w:val="22"/>
          <w:szCs w:val="22"/>
        </w:rPr>
        <w:t>Let us strive to make these imperatives our own in our discussions together.</w:t>
      </w:r>
    </w:p>
    <w:p w:rsidR="00385E5C" w:rsidRDefault="00385E5C" w:rsidP="00385E5C">
      <w:pPr>
        <w:ind w:firstLine="360"/>
        <w:rPr>
          <w:sz w:val="22"/>
          <w:szCs w:val="22"/>
        </w:rPr>
      </w:pPr>
    </w:p>
    <w:p w:rsidR="00385E5C" w:rsidRDefault="00385E5C" w:rsidP="00385E5C">
      <w:pPr>
        <w:rPr>
          <w:sz w:val="22"/>
          <w:szCs w:val="22"/>
        </w:rPr>
      </w:pPr>
    </w:p>
    <w:p w:rsidR="00385E5C" w:rsidRDefault="00385E5C" w:rsidP="00385E5C">
      <w:pPr>
        <w:numPr>
          <w:ilvl w:val="0"/>
          <w:numId w:val="1"/>
        </w:numPr>
        <w:rPr>
          <w:b/>
          <w:bCs/>
          <w:i/>
          <w:iCs/>
          <w:sz w:val="22"/>
          <w:szCs w:val="22"/>
        </w:rPr>
      </w:pPr>
      <w:r>
        <w:rPr>
          <w:b/>
          <w:bCs/>
          <w:i/>
          <w:iCs/>
          <w:sz w:val="22"/>
          <w:szCs w:val="22"/>
        </w:rPr>
        <w:t xml:space="preserve"> Timely completion of assigned essays</w:t>
      </w:r>
    </w:p>
    <w:p w:rsidR="00385E5C" w:rsidRDefault="00385E5C" w:rsidP="00385E5C">
      <w:pPr>
        <w:ind w:left="360" w:firstLine="360"/>
        <w:rPr>
          <w:sz w:val="22"/>
          <w:szCs w:val="22"/>
        </w:rPr>
      </w:pPr>
      <w:r>
        <w:rPr>
          <w:sz w:val="22"/>
          <w:szCs w:val="22"/>
        </w:rPr>
        <w:t xml:space="preserve">As each of you knows, writing can be an arduous task; it requires drafting, writing, and revision.  But there is no better way to achieve clarity of thought of service and benefit to others. Before your first graded essay, consult the Essay Checklist (attached here) </w:t>
      </w:r>
      <w:proofErr w:type="gramStart"/>
      <w:r>
        <w:rPr>
          <w:sz w:val="22"/>
          <w:szCs w:val="22"/>
        </w:rPr>
        <w:t>which  clarifies</w:t>
      </w:r>
      <w:proofErr w:type="gramEnd"/>
      <w:r>
        <w:rPr>
          <w:sz w:val="22"/>
          <w:szCs w:val="22"/>
        </w:rPr>
        <w:t xml:space="preserve"> our expectations for your writing.  Write essays that address an interesting issue or problem and that present a precisely worded and significant thesis in response to that problem.  In the body of your essay, unify your paragraphs around a precise point sentence, judiciously chosen textual illustrations, and clear explanation as to how these illustrations advance your argument.  Sentences should contain no errors in grammar or spelling.  You will find </w:t>
      </w:r>
      <w:r>
        <w:rPr>
          <w:iCs/>
          <w:sz w:val="22"/>
          <w:szCs w:val="22"/>
        </w:rPr>
        <w:t>on-line grammar handbooks</w:t>
      </w:r>
      <w:r>
        <w:rPr>
          <w:sz w:val="22"/>
          <w:szCs w:val="22"/>
        </w:rPr>
        <w:t xml:space="preserve"> to be an invaluable resource, both for grammatical questions and for ways to achieve unity, coherence, and clarity in your prose.  Please know that either of us is delighted to meet with you to discuss and assist you with your writing, as are the tutors of the </w:t>
      </w:r>
      <w:smartTag w:uri="urn:schemas-microsoft-com:office:smarttags" w:element="place">
        <w:smartTag w:uri="urn:schemas-microsoft-com:office:smarttags" w:element="PlaceName">
          <w:r>
            <w:rPr>
              <w:sz w:val="22"/>
              <w:szCs w:val="22"/>
            </w:rPr>
            <w:t>Writing</w:t>
          </w:r>
        </w:smartTag>
        <w:r>
          <w:rPr>
            <w:sz w:val="22"/>
            <w:szCs w:val="22"/>
          </w:rPr>
          <w:t xml:space="preserve"> </w:t>
        </w:r>
        <w:smartTag w:uri="urn:schemas-microsoft-com:office:smarttags" w:element="PlaceType">
          <w:r>
            <w:rPr>
              <w:sz w:val="22"/>
              <w:szCs w:val="22"/>
            </w:rPr>
            <w:t>Center</w:t>
          </w:r>
        </w:smartTag>
      </w:smartTag>
      <w:r>
        <w:rPr>
          <w:sz w:val="22"/>
          <w:szCs w:val="22"/>
        </w:rPr>
        <w:t xml:space="preserve"> (</w:t>
      </w:r>
      <w:proofErr w:type="spellStart"/>
      <w:r>
        <w:rPr>
          <w:sz w:val="22"/>
          <w:szCs w:val="22"/>
        </w:rPr>
        <w:t>CAC</w:t>
      </w:r>
      <w:proofErr w:type="spellEnd"/>
      <w:r>
        <w:rPr>
          <w:sz w:val="22"/>
          <w:szCs w:val="22"/>
        </w:rPr>
        <w:t xml:space="preserve"> 121).  </w:t>
      </w:r>
    </w:p>
    <w:p w:rsidR="00385E5C" w:rsidRDefault="00385E5C" w:rsidP="00385E5C">
      <w:pPr>
        <w:ind w:left="360" w:firstLine="360"/>
        <w:rPr>
          <w:sz w:val="22"/>
          <w:szCs w:val="22"/>
        </w:rPr>
      </w:pPr>
    </w:p>
    <w:p w:rsidR="00385E5C" w:rsidRDefault="00385E5C" w:rsidP="00385E5C">
      <w:pPr>
        <w:numPr>
          <w:ilvl w:val="0"/>
          <w:numId w:val="1"/>
        </w:numPr>
        <w:rPr>
          <w:b/>
          <w:bCs/>
          <w:i/>
          <w:iCs/>
          <w:sz w:val="22"/>
          <w:szCs w:val="22"/>
        </w:rPr>
      </w:pPr>
      <w:r>
        <w:rPr>
          <w:b/>
          <w:bCs/>
          <w:i/>
          <w:iCs/>
          <w:sz w:val="22"/>
          <w:szCs w:val="22"/>
        </w:rPr>
        <w:t xml:space="preserve"> Final exam</w:t>
      </w:r>
    </w:p>
    <w:p w:rsidR="00385E5C" w:rsidRPr="00280D1A" w:rsidRDefault="00385E5C" w:rsidP="00385E5C">
      <w:pPr>
        <w:pStyle w:val="BodyTextIndent"/>
        <w:ind w:firstLine="360"/>
        <w:rPr>
          <w:sz w:val="22"/>
          <w:szCs w:val="22"/>
        </w:rPr>
      </w:pPr>
      <w:r w:rsidRPr="00280D1A">
        <w:rPr>
          <w:sz w:val="22"/>
          <w:szCs w:val="22"/>
        </w:rPr>
        <w:lastRenderedPageBreak/>
        <w:t>On April 2</w:t>
      </w:r>
      <w:r>
        <w:rPr>
          <w:sz w:val="22"/>
          <w:szCs w:val="22"/>
        </w:rPr>
        <w:t>5</w:t>
      </w:r>
      <w:r w:rsidRPr="00280D1A">
        <w:rPr>
          <w:sz w:val="22"/>
          <w:szCs w:val="22"/>
        </w:rPr>
        <w:t xml:space="preserve"> you will bring to class a 5 page, integrative, take-home final examination essay.  This will be your opportunity to remember and weave together the works and ideas we have talked and written about in the course of the semester</w:t>
      </w:r>
      <w:r>
        <w:t>.</w:t>
      </w:r>
    </w:p>
    <w:p w:rsidR="00385E5C" w:rsidRDefault="00385E5C" w:rsidP="00385E5C">
      <w:pPr>
        <w:pStyle w:val="Heading1"/>
        <w:rPr>
          <w:b/>
          <w:bCs/>
          <w:sz w:val="22"/>
          <w:szCs w:val="22"/>
        </w:rPr>
      </w:pPr>
      <w:r>
        <w:rPr>
          <w:b/>
          <w:bCs/>
          <w:sz w:val="22"/>
          <w:szCs w:val="22"/>
        </w:rPr>
        <w:t>Grades</w:t>
      </w:r>
    </w:p>
    <w:p w:rsidR="00385E5C" w:rsidRDefault="00385E5C" w:rsidP="00385E5C">
      <w:pPr>
        <w:rPr>
          <w:sz w:val="22"/>
          <w:szCs w:val="22"/>
        </w:rPr>
      </w:pPr>
      <w:r>
        <w:rPr>
          <w:sz w:val="22"/>
          <w:szCs w:val="22"/>
        </w:rPr>
        <w:t>Your numerous assignments will, of course, be evaluated, and your final grade will be determined as follows:</w:t>
      </w:r>
    </w:p>
    <w:p w:rsidR="00385E5C" w:rsidRDefault="00385E5C" w:rsidP="00385E5C">
      <w:pPr>
        <w:numPr>
          <w:ilvl w:val="0"/>
          <w:numId w:val="2"/>
        </w:numPr>
        <w:rPr>
          <w:sz w:val="22"/>
          <w:szCs w:val="22"/>
        </w:rPr>
      </w:pPr>
      <w:r>
        <w:rPr>
          <w:sz w:val="22"/>
          <w:szCs w:val="22"/>
        </w:rPr>
        <w:t>Class discussion: 10%</w:t>
      </w:r>
    </w:p>
    <w:p w:rsidR="00385E5C" w:rsidRDefault="00385E5C" w:rsidP="00385E5C">
      <w:pPr>
        <w:numPr>
          <w:ilvl w:val="0"/>
          <w:numId w:val="2"/>
        </w:numPr>
        <w:rPr>
          <w:sz w:val="22"/>
          <w:szCs w:val="22"/>
        </w:rPr>
      </w:pPr>
      <w:r>
        <w:rPr>
          <w:sz w:val="22"/>
          <w:szCs w:val="22"/>
        </w:rPr>
        <w:t xml:space="preserve">5 page essay on </w:t>
      </w:r>
      <w:r w:rsidRPr="00FC480C">
        <w:rPr>
          <w:i/>
          <w:sz w:val="22"/>
          <w:szCs w:val="22"/>
        </w:rPr>
        <w:t>Mahabharata</w:t>
      </w:r>
      <w:r>
        <w:rPr>
          <w:sz w:val="22"/>
          <w:szCs w:val="22"/>
        </w:rPr>
        <w:t xml:space="preserve"> and </w:t>
      </w:r>
      <w:r>
        <w:rPr>
          <w:i/>
          <w:sz w:val="22"/>
          <w:szCs w:val="22"/>
        </w:rPr>
        <w:t>Bhaga</w:t>
      </w:r>
      <w:r w:rsidRPr="00FC480C">
        <w:rPr>
          <w:i/>
          <w:sz w:val="22"/>
          <w:szCs w:val="22"/>
        </w:rPr>
        <w:t>vad-Gita</w:t>
      </w:r>
      <w:r>
        <w:rPr>
          <w:sz w:val="22"/>
          <w:szCs w:val="22"/>
        </w:rPr>
        <w:t xml:space="preserve"> due February 1: 20%</w:t>
      </w:r>
    </w:p>
    <w:p w:rsidR="00385E5C" w:rsidRDefault="00385E5C" w:rsidP="00385E5C">
      <w:pPr>
        <w:numPr>
          <w:ilvl w:val="0"/>
          <w:numId w:val="2"/>
        </w:numPr>
        <w:rPr>
          <w:sz w:val="22"/>
          <w:szCs w:val="22"/>
        </w:rPr>
      </w:pPr>
      <w:r>
        <w:rPr>
          <w:sz w:val="22"/>
          <w:szCs w:val="22"/>
        </w:rPr>
        <w:t>5 page essay on Confucian and/or Taoist thought due March 1: 20%</w:t>
      </w:r>
    </w:p>
    <w:p w:rsidR="00385E5C" w:rsidRDefault="00385E5C" w:rsidP="00385E5C">
      <w:pPr>
        <w:numPr>
          <w:ilvl w:val="0"/>
          <w:numId w:val="2"/>
        </w:numPr>
        <w:rPr>
          <w:sz w:val="22"/>
          <w:szCs w:val="22"/>
        </w:rPr>
      </w:pPr>
      <w:r>
        <w:rPr>
          <w:sz w:val="22"/>
          <w:szCs w:val="22"/>
        </w:rPr>
        <w:t>5 page essay on Buddhist thought and/or Japanese literature due April 16: 20%</w:t>
      </w:r>
    </w:p>
    <w:p w:rsidR="00385E5C" w:rsidRDefault="00385E5C" w:rsidP="00385E5C">
      <w:pPr>
        <w:numPr>
          <w:ilvl w:val="0"/>
          <w:numId w:val="2"/>
        </w:numPr>
        <w:rPr>
          <w:sz w:val="22"/>
          <w:szCs w:val="22"/>
        </w:rPr>
      </w:pPr>
      <w:r>
        <w:rPr>
          <w:sz w:val="22"/>
          <w:szCs w:val="22"/>
        </w:rPr>
        <w:t xml:space="preserve">5 page take-home integrative final exam due Wednesday, April 25, </w:t>
      </w:r>
      <w:smartTag w:uri="urn:schemas-microsoft-com:office:smarttags" w:element="time">
        <w:smartTagPr>
          <w:attr w:name="Hour" w:val="10"/>
          <w:attr w:name="Minute" w:val="30"/>
        </w:smartTagPr>
        <w:r>
          <w:rPr>
            <w:sz w:val="22"/>
            <w:szCs w:val="22"/>
          </w:rPr>
          <w:t>10:30-1:00: 20</w:t>
        </w:r>
      </w:smartTag>
      <w:r>
        <w:rPr>
          <w:sz w:val="22"/>
          <w:szCs w:val="22"/>
        </w:rPr>
        <w:t>%</w:t>
      </w:r>
    </w:p>
    <w:p w:rsidR="00385E5C" w:rsidRDefault="00385E5C" w:rsidP="00385E5C">
      <w:pPr>
        <w:rPr>
          <w:sz w:val="22"/>
          <w:szCs w:val="22"/>
        </w:rPr>
      </w:pPr>
    </w:p>
    <w:p w:rsidR="00385E5C" w:rsidRDefault="00385E5C" w:rsidP="00385E5C">
      <w:pPr>
        <w:rPr>
          <w:sz w:val="22"/>
          <w:szCs w:val="22"/>
        </w:rPr>
      </w:pPr>
    </w:p>
    <w:p w:rsidR="00385E5C" w:rsidRDefault="00385E5C" w:rsidP="00385E5C">
      <w:pPr>
        <w:rPr>
          <w:sz w:val="22"/>
          <w:szCs w:val="22"/>
        </w:rPr>
      </w:pPr>
    </w:p>
    <w:sectPr w:rsidR="00385E5C" w:rsidSect="00385E5C">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F6" w:rsidRDefault="00AD18F6">
      <w:r>
        <w:separator/>
      </w:r>
    </w:p>
  </w:endnote>
  <w:endnote w:type="continuationSeparator" w:id="0">
    <w:p w:rsidR="00AD18F6" w:rsidRDefault="00AD1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F6" w:rsidRDefault="00AD18F6">
      <w:r>
        <w:separator/>
      </w:r>
    </w:p>
  </w:footnote>
  <w:footnote w:type="continuationSeparator" w:id="0">
    <w:p w:rsidR="00AD18F6" w:rsidRDefault="00AD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113BB1" w:rsidP="00385E5C">
    <w:pPr>
      <w:pStyle w:val="Header"/>
      <w:framePr w:wrap="around" w:vAnchor="text" w:hAnchor="margin" w:xAlign="right" w:y="1"/>
      <w:rPr>
        <w:rStyle w:val="PageNumber"/>
      </w:rPr>
    </w:pPr>
    <w:r>
      <w:rPr>
        <w:rStyle w:val="PageNumber"/>
      </w:rPr>
      <w:fldChar w:fldCharType="begin"/>
    </w:r>
    <w:r w:rsidR="00AD18F6">
      <w:rPr>
        <w:rStyle w:val="PageNumber"/>
      </w:rPr>
      <w:instrText xml:space="preserve">PAGE  </w:instrText>
    </w:r>
    <w:r>
      <w:rPr>
        <w:rStyle w:val="PageNumber"/>
      </w:rPr>
      <w:fldChar w:fldCharType="end"/>
    </w:r>
  </w:p>
  <w:p w:rsidR="00AD18F6" w:rsidRDefault="00AD18F6" w:rsidP="00385E5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113BB1" w:rsidP="00385E5C">
    <w:pPr>
      <w:pStyle w:val="Header"/>
      <w:framePr w:wrap="around" w:vAnchor="text" w:hAnchor="margin" w:xAlign="right" w:y="1"/>
      <w:rPr>
        <w:rStyle w:val="PageNumber"/>
      </w:rPr>
    </w:pPr>
    <w:r>
      <w:rPr>
        <w:rStyle w:val="PageNumber"/>
      </w:rPr>
      <w:fldChar w:fldCharType="begin"/>
    </w:r>
    <w:r w:rsidR="00AD18F6">
      <w:rPr>
        <w:rStyle w:val="PageNumber"/>
      </w:rPr>
      <w:instrText xml:space="preserve">PAGE  </w:instrText>
    </w:r>
    <w:r>
      <w:rPr>
        <w:rStyle w:val="PageNumber"/>
      </w:rPr>
      <w:fldChar w:fldCharType="separate"/>
    </w:r>
    <w:r w:rsidR="00683C94">
      <w:rPr>
        <w:rStyle w:val="PageNumber"/>
        <w:noProof/>
      </w:rPr>
      <w:t>5</w:t>
    </w:r>
    <w:r>
      <w:rPr>
        <w:rStyle w:val="PageNumber"/>
      </w:rPr>
      <w:fldChar w:fldCharType="end"/>
    </w:r>
  </w:p>
  <w:p w:rsidR="00AD18F6" w:rsidRDefault="00AD18F6" w:rsidP="00385E5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0C52"/>
    <w:multiLevelType w:val="hybridMultilevel"/>
    <w:tmpl w:val="BAEC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17B51"/>
    <w:multiLevelType w:val="hybridMultilevel"/>
    <w:tmpl w:val="5348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DD5590C"/>
    <w:multiLevelType w:val="singleLevel"/>
    <w:tmpl w:val="EEB2E15A"/>
    <w:lvl w:ilvl="0">
      <w:start w:val="1"/>
      <w:numFmt w:val="decimal"/>
      <w:lvlText w:val="%1)"/>
      <w:lvlJc w:val="left"/>
      <w:pPr>
        <w:tabs>
          <w:tab w:val="num" w:pos="360"/>
        </w:tabs>
        <w:ind w:left="360" w:hanging="360"/>
      </w:pPr>
    </w:lvl>
  </w:abstractNum>
  <w:abstractNum w:abstractNumId="3">
    <w:nsid w:val="74164402"/>
    <w:multiLevelType w:val="hybridMultilevel"/>
    <w:tmpl w:val="D7E27E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62FA"/>
    <w:rsid w:val="00023E30"/>
    <w:rsid w:val="000354AA"/>
    <w:rsid w:val="000365DD"/>
    <w:rsid w:val="00044676"/>
    <w:rsid w:val="000D1803"/>
    <w:rsid w:val="000D5D39"/>
    <w:rsid w:val="00105EFC"/>
    <w:rsid w:val="00113BB1"/>
    <w:rsid w:val="00131348"/>
    <w:rsid w:val="00136E4A"/>
    <w:rsid w:val="001417A3"/>
    <w:rsid w:val="00143E50"/>
    <w:rsid w:val="001448A9"/>
    <w:rsid w:val="001710E9"/>
    <w:rsid w:val="001766FC"/>
    <w:rsid w:val="001C2ED7"/>
    <w:rsid w:val="001C66F4"/>
    <w:rsid w:val="001E6AB3"/>
    <w:rsid w:val="002079A3"/>
    <w:rsid w:val="0021526E"/>
    <w:rsid w:val="00217475"/>
    <w:rsid w:val="00222E0D"/>
    <w:rsid w:val="00252480"/>
    <w:rsid w:val="00255DDB"/>
    <w:rsid w:val="002A2432"/>
    <w:rsid w:val="002C2476"/>
    <w:rsid w:val="002C271F"/>
    <w:rsid w:val="002C4E06"/>
    <w:rsid w:val="002C7258"/>
    <w:rsid w:val="00357E1C"/>
    <w:rsid w:val="0038141D"/>
    <w:rsid w:val="003822EB"/>
    <w:rsid w:val="00385E5C"/>
    <w:rsid w:val="003B4ABF"/>
    <w:rsid w:val="003D64DF"/>
    <w:rsid w:val="003E202C"/>
    <w:rsid w:val="004230F4"/>
    <w:rsid w:val="00435B70"/>
    <w:rsid w:val="004668E2"/>
    <w:rsid w:val="004772F4"/>
    <w:rsid w:val="004943C6"/>
    <w:rsid w:val="004C61F4"/>
    <w:rsid w:val="004C757C"/>
    <w:rsid w:val="004D7A77"/>
    <w:rsid w:val="004E3318"/>
    <w:rsid w:val="005772D2"/>
    <w:rsid w:val="00632BF6"/>
    <w:rsid w:val="006424BC"/>
    <w:rsid w:val="00652722"/>
    <w:rsid w:val="00664963"/>
    <w:rsid w:val="006677B8"/>
    <w:rsid w:val="00683C94"/>
    <w:rsid w:val="00685B99"/>
    <w:rsid w:val="006A6139"/>
    <w:rsid w:val="006A693E"/>
    <w:rsid w:val="006D2FF1"/>
    <w:rsid w:val="006F05AD"/>
    <w:rsid w:val="006F70B3"/>
    <w:rsid w:val="00701505"/>
    <w:rsid w:val="00707350"/>
    <w:rsid w:val="0071795F"/>
    <w:rsid w:val="00743AAB"/>
    <w:rsid w:val="00771521"/>
    <w:rsid w:val="007C6E07"/>
    <w:rsid w:val="007E1051"/>
    <w:rsid w:val="008158A3"/>
    <w:rsid w:val="008A3B68"/>
    <w:rsid w:val="008E478F"/>
    <w:rsid w:val="0091314D"/>
    <w:rsid w:val="009161DC"/>
    <w:rsid w:val="00944DF4"/>
    <w:rsid w:val="009509F6"/>
    <w:rsid w:val="00966D00"/>
    <w:rsid w:val="0098254E"/>
    <w:rsid w:val="00986D79"/>
    <w:rsid w:val="0099647F"/>
    <w:rsid w:val="009A6767"/>
    <w:rsid w:val="009B7806"/>
    <w:rsid w:val="00A102EF"/>
    <w:rsid w:val="00A15616"/>
    <w:rsid w:val="00A911DD"/>
    <w:rsid w:val="00AA11E7"/>
    <w:rsid w:val="00AD18F6"/>
    <w:rsid w:val="00AD5E6E"/>
    <w:rsid w:val="00AD7F62"/>
    <w:rsid w:val="00AE5A9B"/>
    <w:rsid w:val="00AF0873"/>
    <w:rsid w:val="00AF26A5"/>
    <w:rsid w:val="00B12906"/>
    <w:rsid w:val="00B360A6"/>
    <w:rsid w:val="00B66253"/>
    <w:rsid w:val="00B717A1"/>
    <w:rsid w:val="00B83809"/>
    <w:rsid w:val="00BA2651"/>
    <w:rsid w:val="00C03EB1"/>
    <w:rsid w:val="00C04805"/>
    <w:rsid w:val="00C16573"/>
    <w:rsid w:val="00C35149"/>
    <w:rsid w:val="00C54741"/>
    <w:rsid w:val="00C66A7A"/>
    <w:rsid w:val="00CA4922"/>
    <w:rsid w:val="00CC0D74"/>
    <w:rsid w:val="00D15B6E"/>
    <w:rsid w:val="00DA0D93"/>
    <w:rsid w:val="00DA76C2"/>
    <w:rsid w:val="00DD3339"/>
    <w:rsid w:val="00DF1C94"/>
    <w:rsid w:val="00E04B02"/>
    <w:rsid w:val="00E505A8"/>
    <w:rsid w:val="00E60934"/>
    <w:rsid w:val="00EB2A7B"/>
    <w:rsid w:val="00EC241C"/>
    <w:rsid w:val="00EE69AA"/>
    <w:rsid w:val="00EF37D2"/>
    <w:rsid w:val="00F534C6"/>
    <w:rsid w:val="00F9537D"/>
    <w:rsid w:val="00FA0D07"/>
    <w:rsid w:val="00FB62FA"/>
    <w:rsid w:val="00FC77C1"/>
    <w:rsid w:val="00FD27DE"/>
    <w:rsid w:val="00FE0030"/>
    <w:rsid w:val="00FE0513"/>
    <w:rsid w:val="00FF407F"/>
    <w:rsid w:val="00FF56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5C"/>
    <w:rPr>
      <w:rFonts w:eastAsia="Times New Roman"/>
      <w:sz w:val="24"/>
      <w:szCs w:val="24"/>
    </w:rPr>
  </w:style>
  <w:style w:type="paragraph" w:styleId="Heading1">
    <w:name w:val="heading 1"/>
    <w:basedOn w:val="Normal"/>
    <w:next w:val="Normal"/>
    <w:qFormat/>
    <w:rsid w:val="00385E5C"/>
    <w:pPr>
      <w:keepNext/>
      <w:outlineLvl w:val="0"/>
    </w:pPr>
    <w:rPr>
      <w:u w:val="single"/>
    </w:rPr>
  </w:style>
  <w:style w:type="paragraph" w:styleId="Heading4">
    <w:name w:val="heading 4"/>
    <w:basedOn w:val="Normal"/>
    <w:next w:val="Normal"/>
    <w:qFormat/>
    <w:rsid w:val="00385E5C"/>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5E5C"/>
    <w:pPr>
      <w:spacing w:after="120"/>
      <w:ind w:left="360"/>
    </w:pPr>
  </w:style>
  <w:style w:type="paragraph" w:styleId="BodyTextIndent2">
    <w:name w:val="Body Text Indent 2"/>
    <w:basedOn w:val="Normal"/>
    <w:rsid w:val="00385E5C"/>
    <w:pPr>
      <w:spacing w:after="120" w:line="480" w:lineRule="auto"/>
      <w:ind w:left="360"/>
    </w:pPr>
  </w:style>
  <w:style w:type="paragraph" w:styleId="Header">
    <w:name w:val="header"/>
    <w:basedOn w:val="Normal"/>
    <w:rsid w:val="00385E5C"/>
    <w:pPr>
      <w:tabs>
        <w:tab w:val="center" w:pos="4320"/>
        <w:tab w:val="right" w:pos="8640"/>
      </w:tabs>
    </w:pPr>
  </w:style>
  <w:style w:type="character" w:styleId="PageNumber">
    <w:name w:val="page number"/>
    <w:basedOn w:val="DefaultParagraphFont"/>
    <w:rsid w:val="00385E5C"/>
  </w:style>
  <w:style w:type="character" w:styleId="Hyperlink">
    <w:name w:val="Hyperlink"/>
    <w:basedOn w:val="DefaultParagraphFont"/>
    <w:uiPriority w:val="99"/>
    <w:unhideWhenUsed/>
    <w:rsid w:val="00AE5A9B"/>
    <w:rPr>
      <w:color w:val="0000FF"/>
      <w:u w:val="single"/>
    </w:rPr>
  </w:style>
  <w:style w:type="paragraph" w:styleId="FootnoteText">
    <w:name w:val="footnote text"/>
    <w:basedOn w:val="Normal"/>
    <w:link w:val="FootnoteTextChar"/>
    <w:uiPriority w:val="99"/>
    <w:semiHidden/>
    <w:unhideWhenUsed/>
    <w:rsid w:val="00AE5A9B"/>
    <w:rPr>
      <w:sz w:val="20"/>
      <w:szCs w:val="20"/>
    </w:rPr>
  </w:style>
  <w:style w:type="character" w:customStyle="1" w:styleId="FootnoteTextChar">
    <w:name w:val="Footnote Text Char"/>
    <w:basedOn w:val="DefaultParagraphFont"/>
    <w:link w:val="FootnoteText"/>
    <w:uiPriority w:val="99"/>
    <w:semiHidden/>
    <w:rsid w:val="00AE5A9B"/>
    <w:rPr>
      <w:rFonts w:eastAsia="Times New Roman"/>
    </w:rPr>
  </w:style>
  <w:style w:type="paragraph" w:styleId="PlainText">
    <w:name w:val="Plain Text"/>
    <w:basedOn w:val="Normal"/>
    <w:link w:val="PlainTextChar"/>
    <w:uiPriority w:val="99"/>
    <w:semiHidden/>
    <w:unhideWhenUsed/>
    <w:rsid w:val="00AE5A9B"/>
    <w:rPr>
      <w:rFonts w:ascii="Courier New" w:hAnsi="Courier New"/>
      <w:sz w:val="20"/>
      <w:szCs w:val="20"/>
    </w:rPr>
  </w:style>
  <w:style w:type="character" w:customStyle="1" w:styleId="PlainTextChar">
    <w:name w:val="Plain Text Char"/>
    <w:basedOn w:val="DefaultParagraphFont"/>
    <w:link w:val="PlainText"/>
    <w:uiPriority w:val="99"/>
    <w:semiHidden/>
    <w:rsid w:val="00AE5A9B"/>
    <w:rPr>
      <w:rFonts w:ascii="Courier New" w:eastAsia="Times New Roman" w:hAnsi="Courier New"/>
    </w:rPr>
  </w:style>
  <w:style w:type="paragraph" w:styleId="NoSpacing">
    <w:name w:val="No Spacing"/>
    <w:uiPriority w:val="1"/>
    <w:qFormat/>
    <w:rsid w:val="00AE5A9B"/>
    <w:rPr>
      <w:rFonts w:eastAsia="Times New Roman"/>
      <w:sz w:val="24"/>
      <w:szCs w:val="24"/>
    </w:rPr>
  </w:style>
  <w:style w:type="character" w:styleId="FootnoteReference">
    <w:name w:val="footnote reference"/>
    <w:basedOn w:val="DefaultParagraphFont"/>
    <w:uiPriority w:val="99"/>
    <w:semiHidden/>
    <w:unhideWhenUsed/>
    <w:rsid w:val="00AE5A9B"/>
    <w:rPr>
      <w:vertAlign w:val="superscript"/>
    </w:rPr>
  </w:style>
</w:styles>
</file>

<file path=word/webSettings.xml><?xml version="1.0" encoding="utf-8"?>
<w:webSettings xmlns:r="http://schemas.openxmlformats.org/officeDocument/2006/relationships" xmlns:w="http://schemas.openxmlformats.org/wordprocessingml/2006/main">
  <w:divs>
    <w:div w:id="767581096">
      <w:bodyDiv w:val="1"/>
      <w:marLeft w:val="0"/>
      <w:marRight w:val="0"/>
      <w:marTop w:val="0"/>
      <w:marBottom w:val="0"/>
      <w:divBdr>
        <w:top w:val="none" w:sz="0" w:space="0" w:color="auto"/>
        <w:left w:val="none" w:sz="0" w:space="0" w:color="auto"/>
        <w:bottom w:val="none" w:sz="0" w:space="0" w:color="auto"/>
        <w:right w:val="none" w:sz="0" w:space="0" w:color="auto"/>
      </w:divBdr>
      <w:divsChild>
        <w:div w:id="71586914">
          <w:marLeft w:val="0"/>
          <w:marRight w:val="0"/>
          <w:marTop w:val="0"/>
          <w:marBottom w:val="0"/>
          <w:divBdr>
            <w:top w:val="none" w:sz="0" w:space="0" w:color="auto"/>
            <w:left w:val="none" w:sz="0" w:space="0" w:color="auto"/>
            <w:bottom w:val="single" w:sz="24" w:space="1" w:color="auto"/>
            <w:right w:val="none" w:sz="0" w:space="0" w:color="auto"/>
          </w:divBdr>
        </w:div>
        <w:div w:id="58295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t.pepperdine.edu/" TargetMode="External"/><Relationship Id="rId3" Type="http://schemas.openxmlformats.org/officeDocument/2006/relationships/settings" Target="settings.xml"/><Relationship Id="rId7" Type="http://schemas.openxmlformats.org/officeDocument/2006/relationships/hyperlink" Target="mailto:thompson@pepperdi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1680</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pcontino</dc:creator>
  <cp:keywords/>
  <dc:description/>
  <cp:lastModifiedBy>dt</cp:lastModifiedBy>
  <cp:revision>17</cp:revision>
  <cp:lastPrinted>2010-01-04T19:54:00Z</cp:lastPrinted>
  <dcterms:created xsi:type="dcterms:W3CDTF">2009-12-22T18:14:00Z</dcterms:created>
  <dcterms:modified xsi:type="dcterms:W3CDTF">2010-03-15T00:49:00Z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-808438864</vt:i4>
  </property>
  <property fmtid="{D5CDD505-2E9C-101B-9397-08002B2CF9AE}" pid="3" name="_EmailSubject">
    <vt:lpwstr>syllabus</vt:lpwstr>
  </property>
  <property fmtid="{D5CDD505-2E9C-101B-9397-08002B2CF9AE}" pid="4" name="_AuthorEmail">
    <vt:lpwstr>Paul.Contino@pepperdine.edu</vt:lpwstr>
  </property>
  <property fmtid="{D5CDD505-2E9C-101B-9397-08002B2CF9AE}" pid="5" name="_AuthorEmailDisplayName">
    <vt:lpwstr>Contino, Paul</vt:lpwstr>
  </property>
  <property fmtid="{D5CDD505-2E9C-101B-9397-08002B2CF9AE}" pid="6" name="_ReviewingToolsShownOnce">
    <vt:lpwstr/>
  </property>
</Properties>
</file>